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CD0FB" w14:textId="0D62F34D" w:rsidR="00843A88" w:rsidRPr="00376F28" w:rsidRDefault="005B34A6" w:rsidP="00FD4AEC">
      <w:pPr>
        <w:spacing w:after="480"/>
        <w:jc w:val="right"/>
      </w:pPr>
      <w:r w:rsidRPr="00376F28">
        <w:t>Niepołomice</w:t>
      </w:r>
      <w:r w:rsidR="00843A88" w:rsidRPr="00376F28">
        <w:t xml:space="preserve"> dnia: </w:t>
      </w:r>
      <w:r w:rsidRPr="00376F28">
        <w:t>2025-07-0</w:t>
      </w:r>
      <w:r w:rsidR="002E15AA">
        <w:t>9</w:t>
      </w:r>
    </w:p>
    <w:p w14:paraId="7A1A09F1" w14:textId="77777777" w:rsidR="00843A88" w:rsidRPr="00376F28" w:rsidRDefault="005B34A6" w:rsidP="00843A88">
      <w:pPr>
        <w:spacing w:line="360" w:lineRule="auto"/>
        <w:rPr>
          <w:b/>
          <w:bCs/>
        </w:rPr>
      </w:pPr>
      <w:r w:rsidRPr="00376F28">
        <w:rPr>
          <w:b/>
          <w:bCs/>
        </w:rPr>
        <w:t>GMINA NIEPOŁOMICE</w:t>
      </w:r>
    </w:p>
    <w:p w14:paraId="53FC5DCF" w14:textId="77777777" w:rsidR="00843A88" w:rsidRPr="00376F28" w:rsidRDefault="005B34A6" w:rsidP="00843A88">
      <w:pPr>
        <w:spacing w:line="360" w:lineRule="auto"/>
      </w:pPr>
      <w:r w:rsidRPr="00376F28">
        <w:t>Pl. Zwycięstwa</w:t>
      </w:r>
      <w:r w:rsidR="00843A88" w:rsidRPr="00376F28">
        <w:t xml:space="preserve"> </w:t>
      </w:r>
      <w:r w:rsidRPr="00376F28">
        <w:t>13</w:t>
      </w:r>
    </w:p>
    <w:p w14:paraId="13A7A066" w14:textId="77777777" w:rsidR="00843A88" w:rsidRPr="00376F28" w:rsidRDefault="005B34A6" w:rsidP="00843A88">
      <w:r w:rsidRPr="00376F28">
        <w:t>32-005</w:t>
      </w:r>
      <w:r w:rsidR="00843A88" w:rsidRPr="00376F28">
        <w:t xml:space="preserve"> </w:t>
      </w:r>
      <w:r w:rsidRPr="00376F28">
        <w:t>Niepołomice</w:t>
      </w:r>
    </w:p>
    <w:p w14:paraId="20C12680" w14:textId="3D245EF4" w:rsidR="00843A88" w:rsidRPr="00376F28" w:rsidRDefault="00376F28" w:rsidP="00843A88">
      <w:pPr>
        <w:jc w:val="both"/>
        <w:rPr>
          <w:bCs/>
        </w:rPr>
      </w:pPr>
      <w:r w:rsidRPr="00376F28">
        <w:rPr>
          <w:bCs/>
        </w:rPr>
        <w:t>Pismo: ZP.271.20.2025.5</w:t>
      </w:r>
    </w:p>
    <w:p w14:paraId="2CEEADE1" w14:textId="0431D721" w:rsidR="00843A88" w:rsidRPr="00376F28" w:rsidRDefault="00843A88" w:rsidP="00FD4AEC">
      <w:pPr>
        <w:spacing w:after="480"/>
        <w:jc w:val="both"/>
        <w:rPr>
          <w:bCs/>
        </w:rPr>
      </w:pPr>
    </w:p>
    <w:p w14:paraId="5B915F1D" w14:textId="77777777" w:rsidR="00843A88" w:rsidRPr="00376F2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76F28">
        <w:rPr>
          <w:b/>
        </w:rPr>
        <w:t>WYKONAWCY</w:t>
      </w:r>
    </w:p>
    <w:p w14:paraId="72FAB539" w14:textId="77777777" w:rsidR="00843A88" w:rsidRPr="00376F2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76F28">
        <w:t>ubiegający się o zamówienie</w:t>
      </w:r>
    </w:p>
    <w:p w14:paraId="170735CF" w14:textId="77777777" w:rsidR="004E4B64" w:rsidRPr="00376F28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376F28">
        <w:rPr>
          <w:rFonts w:eastAsia="Calibri"/>
          <w:lang w:eastAsia="en-US"/>
        </w:rPr>
        <w:t xml:space="preserve">Dotyczy: </w:t>
      </w:r>
      <w:r w:rsidRPr="00376F28">
        <w:t>postępowania o udzielenie zamówienia publicznego</w:t>
      </w:r>
      <w:r w:rsidRPr="00376F28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76F28" w14:paraId="2CBA5356" w14:textId="77777777" w:rsidTr="00FD4AEC">
        <w:tc>
          <w:tcPr>
            <w:tcW w:w="2269" w:type="dxa"/>
            <w:shd w:val="clear" w:color="auto" w:fill="auto"/>
          </w:tcPr>
          <w:p w14:paraId="0AA80179" w14:textId="77777777" w:rsidR="004E4B64" w:rsidRPr="00376F2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376F28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4D2611" w14:textId="77777777" w:rsidR="004E4B64" w:rsidRPr="00376F28" w:rsidRDefault="005B34A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76F28">
              <w:rPr>
                <w:bCs/>
              </w:rPr>
              <w:t>Budowa klubu malucha "Sówki" wraz z oddziałami przedszkolnymi w Woli Zabierzowskiej</w:t>
            </w:r>
            <w:r w:rsidR="004E4B64" w:rsidRPr="00376F28">
              <w:rPr>
                <w:bCs/>
              </w:rPr>
              <w:t>.</w:t>
            </w:r>
          </w:p>
        </w:tc>
      </w:tr>
      <w:tr w:rsidR="005B34A6" w:rsidRPr="00376F28" w14:paraId="205A5470" w14:textId="77777777" w:rsidTr="0088204E">
        <w:tc>
          <w:tcPr>
            <w:tcW w:w="2269" w:type="dxa"/>
            <w:shd w:val="clear" w:color="auto" w:fill="auto"/>
          </w:tcPr>
          <w:p w14:paraId="031BD912" w14:textId="77777777" w:rsidR="005B34A6" w:rsidRPr="00376F28" w:rsidRDefault="005B34A6" w:rsidP="0088204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76F28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E633E4F" w14:textId="77777777" w:rsidR="005B34A6" w:rsidRPr="00376F28" w:rsidRDefault="005B34A6" w:rsidP="0088204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76F28">
              <w:rPr>
                <w:bCs/>
              </w:rPr>
              <w:t>ZP.271.20.2025</w:t>
            </w:r>
          </w:p>
        </w:tc>
      </w:tr>
    </w:tbl>
    <w:p w14:paraId="44662135" w14:textId="77777777" w:rsidR="004E4B64" w:rsidRPr="00376F2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376F28" w14:paraId="40AC19A2" w14:textId="77777777" w:rsidTr="00C46732">
        <w:tc>
          <w:tcPr>
            <w:tcW w:w="9330" w:type="dxa"/>
            <w:shd w:val="clear" w:color="auto" w:fill="F2F2F2"/>
            <w:hideMark/>
          </w:tcPr>
          <w:p w14:paraId="1D14C3E6" w14:textId="77777777" w:rsidR="00843A88" w:rsidRPr="00376F28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76F28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56035D8" w14:textId="77777777" w:rsidR="0012774F" w:rsidRPr="00376F28" w:rsidRDefault="00520165" w:rsidP="004E4B64">
      <w:pPr>
        <w:spacing w:before="600" w:after="240" w:line="360" w:lineRule="auto"/>
        <w:jc w:val="both"/>
      </w:pPr>
      <w:r w:rsidRPr="00376F28">
        <w:t xml:space="preserve">Zamawiający, </w:t>
      </w:r>
      <w:r w:rsidR="005B34A6" w:rsidRPr="00376F28">
        <w:rPr>
          <w:b/>
        </w:rPr>
        <w:t>GMINA NIEPOŁOMICE</w:t>
      </w:r>
      <w:r w:rsidRPr="00376F28">
        <w:t xml:space="preserve">, działając na podstawie art. </w:t>
      </w:r>
      <w:r w:rsidR="00E74BC3" w:rsidRPr="00376F28">
        <w:t>284</w:t>
      </w:r>
      <w:r w:rsidRPr="00376F28">
        <w:t xml:space="preserve"> ust. </w:t>
      </w:r>
      <w:r w:rsidR="0029606A" w:rsidRPr="00376F28">
        <w:t>6</w:t>
      </w:r>
      <w:r w:rsidRPr="00376F28">
        <w:t xml:space="preserve"> ustawy z dnia </w:t>
      </w:r>
      <w:r w:rsidR="0029606A" w:rsidRPr="00376F28">
        <w:t>11</w:t>
      </w:r>
      <w:r w:rsidRPr="00376F28">
        <w:t xml:space="preserve"> </w:t>
      </w:r>
      <w:r w:rsidR="0029606A" w:rsidRPr="00376F28">
        <w:t xml:space="preserve">września </w:t>
      </w:r>
      <w:r w:rsidRPr="00376F28">
        <w:t>20</w:t>
      </w:r>
      <w:r w:rsidR="0029606A" w:rsidRPr="00376F28">
        <w:t>19</w:t>
      </w:r>
      <w:r w:rsidRPr="00376F28">
        <w:t xml:space="preserve"> r</w:t>
      </w:r>
      <w:r w:rsidR="0029606A" w:rsidRPr="00376F28">
        <w:t>.</w:t>
      </w:r>
      <w:r w:rsidRPr="00376F28">
        <w:t xml:space="preserve"> Prawo </w:t>
      </w:r>
      <w:r w:rsidR="0029606A" w:rsidRPr="00376F28">
        <w:t>z</w:t>
      </w:r>
      <w:r w:rsidRPr="00376F28">
        <w:t xml:space="preserve">amówień </w:t>
      </w:r>
      <w:r w:rsidR="0029606A" w:rsidRPr="00376F28">
        <w:t>p</w:t>
      </w:r>
      <w:r w:rsidRPr="00376F28">
        <w:t xml:space="preserve">ublicznych </w:t>
      </w:r>
      <w:r w:rsidR="005B34A6" w:rsidRPr="00376F28">
        <w:t>(</w:t>
      </w:r>
      <w:proofErr w:type="spellStart"/>
      <w:r w:rsidR="005B34A6" w:rsidRPr="00376F28">
        <w:t>t.j</w:t>
      </w:r>
      <w:proofErr w:type="spellEnd"/>
      <w:r w:rsidR="005B34A6" w:rsidRPr="00376F28">
        <w:t>. Dz. U. z 2024 poz. 1320)</w:t>
      </w:r>
      <w:r w:rsidR="00BE7BFD" w:rsidRPr="00376F28">
        <w:t xml:space="preserve">, </w:t>
      </w:r>
      <w:r w:rsidR="00E74BC3" w:rsidRPr="00376F28">
        <w:t>udostępnia</w:t>
      </w:r>
      <w:r w:rsidR="00BE7BFD" w:rsidRPr="00376F28">
        <w:t xml:space="preserve"> poniżej treść zapytań do S</w:t>
      </w:r>
      <w:r w:rsidR="0012774F" w:rsidRPr="00376F28">
        <w:t>pecyfikacji Warunków Zamówienia (</w:t>
      </w:r>
      <w:r w:rsidR="0012774F" w:rsidRPr="00376F28">
        <w:rPr>
          <w:lang w:eastAsia="ar-SA"/>
        </w:rPr>
        <w:t>zwanej dalej</w:t>
      </w:r>
      <w:r w:rsidR="0012774F" w:rsidRPr="00376F28">
        <w:rPr>
          <w:b/>
          <w:lang w:eastAsia="ar-SA"/>
        </w:rPr>
        <w:t xml:space="preserve"> </w:t>
      </w:r>
      <w:r w:rsidR="0012774F" w:rsidRPr="00376F28">
        <w:rPr>
          <w:bCs/>
          <w:lang w:eastAsia="ar-SA"/>
        </w:rPr>
        <w:t>”SWZ”)</w:t>
      </w:r>
      <w:r w:rsidR="00E74BC3" w:rsidRPr="00376F28">
        <w:rPr>
          <w:bCs/>
          <w:lang w:eastAsia="ar-SA"/>
        </w:rPr>
        <w:t xml:space="preserve"> </w:t>
      </w:r>
      <w:r w:rsidR="00E74BC3" w:rsidRPr="00376F28">
        <w:t>wraz z wyjaśnieniami</w:t>
      </w:r>
      <w:r w:rsidR="0012774F" w:rsidRPr="00376F2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34A6" w:rsidRPr="002E15AA" w14:paraId="342DB15E" w14:textId="77777777" w:rsidTr="0088204E">
        <w:tc>
          <w:tcPr>
            <w:tcW w:w="9356" w:type="dxa"/>
            <w:shd w:val="clear" w:color="auto" w:fill="auto"/>
          </w:tcPr>
          <w:p w14:paraId="4E7C3089" w14:textId="4C4D898B" w:rsidR="005B34A6" w:rsidRPr="002E15AA" w:rsidRDefault="005B34A6" w:rsidP="00376F28">
            <w:pPr>
              <w:spacing w:before="60" w:after="60" w:line="276" w:lineRule="auto"/>
              <w:ind w:left="30" w:right="-72"/>
            </w:pPr>
            <w:r w:rsidRPr="002E15AA">
              <w:t>Pytani</w:t>
            </w:r>
            <w:r w:rsidR="00376F28" w:rsidRPr="002E15AA">
              <w:t>a</w:t>
            </w:r>
          </w:p>
          <w:p w14:paraId="0D5EE9D0" w14:textId="77777777" w:rsidR="005B34A6" w:rsidRPr="002E15AA" w:rsidRDefault="005B34A6" w:rsidP="0088204E">
            <w:pPr>
              <w:spacing w:after="120" w:line="360" w:lineRule="auto"/>
              <w:ind w:left="30" w:right="-72"/>
              <w:jc w:val="both"/>
            </w:pPr>
            <w:r w:rsidRPr="002E15AA">
              <w:t>1. Zwracamy się z prośbą o doprecyzowanie, co Zamawiający rozumie przez pozycję w przedmiarze „pielęgnacji traw i roślin przez okres gwarancji”. Prosimy o wskazanie, jakie dokładnie czynności powinna obejmować ta usługa (np. koszenie trawy, podlewanie, nawożenie, odchwaszczanie, przycinanie roślin itp.) oraz z jaką częstotliwością mają być one wykonywane.</w:t>
            </w:r>
          </w:p>
          <w:p w14:paraId="2F82EF3E" w14:textId="37FA5F0C" w:rsidR="005B34A6" w:rsidRPr="002E15AA" w:rsidRDefault="005B34A6" w:rsidP="00376F28">
            <w:pPr>
              <w:spacing w:after="120" w:line="360" w:lineRule="auto"/>
              <w:ind w:left="30" w:right="-72"/>
              <w:jc w:val="both"/>
            </w:pPr>
            <w:r w:rsidRPr="002E15AA">
              <w:t>2. Proszę o doprecyzowanie, czy zakres zamówienia obejmuje również wykonanie rabat kwiatowych. Jeśli tak, prosimy o wskazanie gatunków roślin przewidzianych do nasadzenia oraz ich ilości.</w:t>
            </w:r>
          </w:p>
          <w:p w14:paraId="4D20FD35" w14:textId="77777777" w:rsidR="005B34A6" w:rsidRPr="002E15AA" w:rsidRDefault="005B34A6" w:rsidP="0088204E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2E15AA">
              <w:rPr>
                <w:b/>
                <w:bCs/>
              </w:rPr>
              <w:t>Stanowisko (wyjaśnienie) Zamawiającego:</w:t>
            </w:r>
          </w:p>
          <w:p w14:paraId="4ACE8EDF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Ad.1. Okres gwarancji pielęgnacji traw i roślin wynosi:</w:t>
            </w:r>
          </w:p>
          <w:p w14:paraId="714BEDCE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- 12 miesięcy- gwarancja na nasadzenia zieleni niskiej wraz z jej pielęgnacją w okresie udzielonej gwarancji;</w:t>
            </w:r>
          </w:p>
          <w:p w14:paraId="08EEEE27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- 48 miesięcy- gwarancja na nasadzenia zieleni wysokiej wraz z jej pielęgnacją w okresie udzielonej gwarancji.</w:t>
            </w:r>
          </w:p>
          <w:p w14:paraId="5132FA73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Zadania obejmujące okres gwarancji:</w:t>
            </w:r>
          </w:p>
          <w:p w14:paraId="2BBEF508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57CAF2EB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rPr>
                <w:u w:val="single"/>
              </w:rPr>
              <w:t>Pielęgnacja drzew, krzewów, bylin i cebul </w:t>
            </w:r>
          </w:p>
          <w:p w14:paraId="1FD6185C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Zakres zabiegów pielęgnacyjnych w okresie gwarancyjnym winien obejmować dla drzew, krzewów, bylin i cebul: </w:t>
            </w:r>
          </w:p>
          <w:p w14:paraId="737145FA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-wymiana drzew i krzewów, które nie wykazały się wzrostem, za wyjątkiem egzemplarzy, których zniszczenie nie </w:t>
            </w:r>
            <w:r w:rsidRPr="002E15AA">
              <w:lastRenderedPageBreak/>
              <w:t>nastąpiło z winy wykonawcy, </w:t>
            </w:r>
          </w:p>
          <w:p w14:paraId="5B968FBD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-monitorowanie stanu zdrowia roślin, usuwanie chorych i spróchniałych gałęzi, </w:t>
            </w:r>
          </w:p>
          <w:p w14:paraId="3A1532AE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-wczesne usuwanie objawów chorób i szkodników, </w:t>
            </w:r>
          </w:p>
          <w:p w14:paraId="5A462210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-leczenie egzemplarzy chorych, z zabezpieczeniem ran, </w:t>
            </w:r>
          </w:p>
          <w:p w14:paraId="4F95AC62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-usuwanie odrostów korzeniowych i pniowych, </w:t>
            </w:r>
          </w:p>
          <w:p w14:paraId="3C030D02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-usuwanie chwastów, </w:t>
            </w:r>
          </w:p>
          <w:p w14:paraId="5C16E4A9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-uzupełnianie kory lub innego wykończenia powierzchni </w:t>
            </w:r>
            <w:proofErr w:type="spellStart"/>
            <w:r w:rsidRPr="002E15AA">
              <w:t>nasadzeń</w:t>
            </w:r>
            <w:proofErr w:type="spellEnd"/>
            <w:r w:rsidRPr="002E15AA">
              <w:t xml:space="preserve">, poprawa mocowania </w:t>
            </w:r>
            <w:proofErr w:type="spellStart"/>
            <w:r w:rsidRPr="002E15AA">
              <w:t>agrowłókniny</w:t>
            </w:r>
            <w:proofErr w:type="spellEnd"/>
            <w:r w:rsidRPr="002E15AA">
              <w:t>, </w:t>
            </w:r>
          </w:p>
          <w:p w14:paraId="754F068D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-usuwanie zanieczyszczeń, </w:t>
            </w:r>
          </w:p>
          <w:p w14:paraId="73BB4349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-rozluźnianie gleby wokół roślin sezonowych, </w:t>
            </w:r>
          </w:p>
          <w:p w14:paraId="72112F4B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-usuwanie obumarłych części bylin, traw i roślin cebulowych, w przypadku gatunków o ozdobnych kwiatostanach, traw ozdobnych oraz zielonych (jesienią) części nadziemnych cebul -wiosną, w przypadku pozostałych gatunków jesienią, </w:t>
            </w:r>
          </w:p>
          <w:p w14:paraId="1850401E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-nawożenie mineralne zgodnie z wymogami gatunku, </w:t>
            </w:r>
          </w:p>
          <w:p w14:paraId="59B879B7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-sprawdzanie stanu palików i wiązań przy drzewach, ewentualne rozluźnianie, wymiana, uzupełnianie uszkodzonych, </w:t>
            </w:r>
          </w:p>
          <w:p w14:paraId="152251E0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-regularne podlewanie drzew i krzewów </w:t>
            </w:r>
            <w:proofErr w:type="spellStart"/>
            <w:r w:rsidRPr="002E15AA">
              <w:t>soliterowych</w:t>
            </w:r>
            <w:proofErr w:type="spellEnd"/>
            <w:r w:rsidRPr="002E15AA">
              <w:t>, przy wykorzystaniu podziemnego systemu napowietrzająco–nawadniającego, sprawdzanie czy system napowietrzający nie jest zatkany lub nie stagnuje w nim zbyt duża ilość wody, </w:t>
            </w:r>
          </w:p>
          <w:p w14:paraId="60ABC388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-przycinanie drzew i krzewów zgodnie z wymogami gatunku, </w:t>
            </w:r>
          </w:p>
          <w:p w14:paraId="38792B59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-stosownie do wymogów roślin kwiatowych i warunków klimatycznych podlewanie do nasączenia górnej warstwy gleby, zaś przy drzewach i krzewach do pełnego nasączenia wodą ukorzenionej warstwy gleby, </w:t>
            </w:r>
          </w:p>
          <w:p w14:paraId="1B80C13D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-zabezpieczanie na okres zimowy nowych </w:t>
            </w:r>
            <w:proofErr w:type="spellStart"/>
            <w:r w:rsidRPr="002E15AA">
              <w:t>nasadzeń</w:t>
            </w:r>
            <w:proofErr w:type="spellEnd"/>
            <w:r w:rsidRPr="002E15AA">
              <w:t xml:space="preserve"> bylin oraz wrażliwych na mrozy </w:t>
            </w:r>
            <w:proofErr w:type="spellStart"/>
            <w:r w:rsidRPr="002E15AA">
              <w:t>nasadzeń</w:t>
            </w:r>
            <w:proofErr w:type="spellEnd"/>
            <w:r w:rsidRPr="002E15AA">
              <w:t xml:space="preserve"> krzewów, jako materiału zabezpieczającego można użyć gałęzi drzew iglastych, </w:t>
            </w:r>
          </w:p>
          <w:p w14:paraId="3581F4B6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5595C2C2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rPr>
                <w:u w:val="single"/>
              </w:rPr>
              <w:t>Pielęgnacja trawników </w:t>
            </w:r>
          </w:p>
          <w:p w14:paraId="6D5D61BE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Pielęgnacja trawników obejmuje koszenie, odchwaszczanie, nawożenie i dosiew trawy w miarę potrzeby. Pierwsze koszenie powinno być przeprowadzone, gdy trawa osiągnie wysokość około 8 cm. Pierwsze koszenie wykonywane jest na wysokość 4-5 cm z zebraniem pokosu. Następne koszenia powinny się odbywać w takich odstępach czasu, by wysokość trawy przed kolejnym koszeniem nie przekraczała wysokości 12 cm. Należy zawsze pozostawiać 2/3 wysokości blaszki liściowej. Ostatnie, przedzimowe koszenie trawników powinno być wykonane na koniec października. Na okres zimy trawa nie powinna pozostać zbyt długa. Wysokość koszenia trawników parkowych to 8-10 cm. Wysokość koszenia trawników ozdobno-rekreacyjnych to 4-5 cm. Należy kosić trawniki suche. Zawsze używać kosiarek o ostrych nożach. Koszenia trawników w całym okresie pielęgnacji powinny się odbywać często i w regularnych odstępach czasu. </w:t>
            </w:r>
          </w:p>
          <w:p w14:paraId="327BAAFD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4D5B7437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rPr>
                <w:u w:val="single"/>
              </w:rPr>
              <w:t>Zwalczanie chwastów: </w:t>
            </w:r>
          </w:p>
          <w:p w14:paraId="488646AF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Chwasty trwałe w pierwszym okresie należy usuwać ręcznie. Środki chwastobójcze o selektywnym działaniu należy stosować z dużą ostrożnością, tylko w razie konieczności i dopiero po okresie 6 miesięcy od założenia trawnika. </w:t>
            </w:r>
          </w:p>
          <w:p w14:paraId="62528635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12F388E8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rPr>
                <w:u w:val="single"/>
              </w:rPr>
              <w:t>Nawożenie: </w:t>
            </w:r>
          </w:p>
          <w:p w14:paraId="23D7E41B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Co roku wiosną należy wykonać analizę chemiczną próbek gleby, pobranych z terenu przeznaczonego pod nasadzenia. Próbki przebadać w uznanym laboratorium i zastosować wskazania wydane przez laboratorium. Nawożenia nie można wykonywać na mokre lub wilgotne rośliny. Chyba, że wskazania laboratorium będą mówiły inaczej. Nawożenie należy przeprowadzać tuż po skoszeniu. </w:t>
            </w:r>
          </w:p>
          <w:p w14:paraId="2C569FA6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123773DB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proofErr w:type="spellStart"/>
            <w:r w:rsidRPr="002E15AA">
              <w:rPr>
                <w:u w:val="single"/>
              </w:rPr>
              <w:t>Wertykulacja</w:t>
            </w:r>
            <w:proofErr w:type="spellEnd"/>
            <w:r w:rsidRPr="002E15AA">
              <w:rPr>
                <w:u w:val="single"/>
              </w:rPr>
              <w:t>:</w:t>
            </w:r>
            <w:r w:rsidRPr="002E15AA">
              <w:t> </w:t>
            </w:r>
          </w:p>
          <w:p w14:paraId="74645626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proofErr w:type="spellStart"/>
            <w:r w:rsidRPr="002E15AA">
              <w:t>Wertykulację</w:t>
            </w:r>
            <w:proofErr w:type="spellEnd"/>
            <w:r w:rsidRPr="002E15AA">
              <w:t xml:space="preserve"> przeprowadza się na trawnikach starszych niż trzy lata. Przed </w:t>
            </w:r>
            <w:proofErr w:type="spellStart"/>
            <w:r w:rsidRPr="002E15AA">
              <w:t>wertykulacją</w:t>
            </w:r>
            <w:proofErr w:type="spellEnd"/>
            <w:r w:rsidRPr="002E15AA">
              <w:t xml:space="preserve"> wykonujemy bardzo </w:t>
            </w:r>
            <w:r w:rsidRPr="002E15AA">
              <w:lastRenderedPageBreak/>
              <w:t xml:space="preserve">niskie koszenie trawnika. Należy wykonać jednorazowy przejazd </w:t>
            </w:r>
            <w:proofErr w:type="spellStart"/>
            <w:r w:rsidRPr="002E15AA">
              <w:t>wertykulatorem</w:t>
            </w:r>
            <w:proofErr w:type="spellEnd"/>
            <w:r w:rsidRPr="002E15AA">
              <w:t xml:space="preserve"> a następnie wykonać drugi przejazd w prostopadle do poprzedniego przejazdu. W przypadku mocno sfilcowanego trawnika niezbędny będzie także trzeci przejazd </w:t>
            </w:r>
            <w:proofErr w:type="spellStart"/>
            <w:r w:rsidRPr="002E15AA">
              <w:t>wertykulatorem</w:t>
            </w:r>
            <w:proofErr w:type="spellEnd"/>
            <w:r w:rsidRPr="002E15AA">
              <w:t xml:space="preserve">. Przy pierwszym przejeździe należy ustawić noże na głębokości około 5 mm, przy drugim i następnych na głębokość około 10 mm. Po zakończeniu </w:t>
            </w:r>
            <w:proofErr w:type="spellStart"/>
            <w:r w:rsidRPr="002E15AA">
              <w:t>wertykulacji</w:t>
            </w:r>
            <w:proofErr w:type="spellEnd"/>
            <w:r w:rsidRPr="002E15AA">
              <w:t xml:space="preserve"> trawnika dokładnie zagrabić i wywieźć usunięty materiał. Po zabiegu </w:t>
            </w:r>
            <w:proofErr w:type="spellStart"/>
            <w:r w:rsidRPr="002E15AA">
              <w:t>wertykulacji</w:t>
            </w:r>
            <w:proofErr w:type="spellEnd"/>
            <w:r w:rsidRPr="002E15AA">
              <w:t xml:space="preserve"> wykonać piaskowanie i </w:t>
            </w:r>
            <w:proofErr w:type="spellStart"/>
            <w:r w:rsidRPr="002E15AA">
              <w:t>dosiewkę</w:t>
            </w:r>
            <w:proofErr w:type="spellEnd"/>
            <w:r w:rsidRPr="002E15AA">
              <w:t xml:space="preserve">. Należy użyć nasion do regeneracji trawnika. </w:t>
            </w:r>
            <w:proofErr w:type="spellStart"/>
            <w:r w:rsidRPr="002E15AA">
              <w:t>Wertykulacja</w:t>
            </w:r>
            <w:proofErr w:type="spellEnd"/>
            <w:r w:rsidRPr="002E15AA">
              <w:t xml:space="preserve"> powinna być realizowana co najmniej raz w roku albo późną wiosną albo jesienią. Najlepszym terminem jest wczesna jesień (wrzesień), zwłaszcza jeśli ma być przeprowadzone dosiewanie. Można również przeprowadzić </w:t>
            </w:r>
            <w:proofErr w:type="spellStart"/>
            <w:r w:rsidRPr="002E15AA">
              <w:t>wertykulację</w:t>
            </w:r>
            <w:proofErr w:type="spellEnd"/>
            <w:r w:rsidRPr="002E15AA">
              <w:t xml:space="preserve"> wiosną, od połowy kwietnia. </w:t>
            </w:r>
            <w:proofErr w:type="spellStart"/>
            <w:r w:rsidRPr="002E15AA">
              <w:t>Wertykulację</w:t>
            </w:r>
            <w:proofErr w:type="spellEnd"/>
            <w:r w:rsidRPr="002E15AA">
              <w:t xml:space="preserve"> przeprowadza się, kiedy gleba z wierzchu jest sucha w dotyku a trawnik nieco wilgotny. </w:t>
            </w:r>
          </w:p>
          <w:p w14:paraId="4849D57B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538FBC41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rPr>
                <w:u w:val="single"/>
              </w:rPr>
              <w:t>Aeracja: </w:t>
            </w:r>
          </w:p>
          <w:p w14:paraId="4C35EB05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Aerację przeprowadza się jedynie na mocno obciążonych -zadeptanych trawnikach, jedynie na wskazanie Nadzoru Terenów Zieleni. Aerację trawnika należy przeprowadzać z użyciem aeratora mechanicznego. Przed aeracją trawnika należy skosić trawę na wysokość 2-3 cm, skoszoną trawę usunąć oraz mocno podlać -tak, aby ziemia pod murawą była mocno wilgotna. Należy odczekać, aby Woda dobrze wsiąkła w ziemię, tak by wierzchnia trawnika była sucha. Nie należy przeprowadzać aeracji zaraz po podlewaniu. Po zakończeniu aeracji trawnik trzeba dokładnie zagrabić i wywieźć usunięte materiały. Po zabiegu aeracji wykonać piaskowanie i </w:t>
            </w:r>
            <w:proofErr w:type="spellStart"/>
            <w:r w:rsidRPr="002E15AA">
              <w:t>dosiewkę</w:t>
            </w:r>
            <w:proofErr w:type="spellEnd"/>
            <w:r w:rsidRPr="002E15AA">
              <w:t>. Najlepszym wykonania zabiegu jest wczesna jesień (wrzesień).    </w:t>
            </w:r>
          </w:p>
          <w:p w14:paraId="4B85FDC0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22A4F159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2CCBA4BF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Ad.2. Tak zakres zamówienia obejmuje również wykonanie rabat kwiatowych. W rabatach kwiatowych należy zastosować poniższe rośliny;</w:t>
            </w:r>
          </w:p>
          <w:p w14:paraId="1B7BFCD2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           - jeżówka purpurowa (</w:t>
            </w:r>
            <w:proofErr w:type="spellStart"/>
            <w:r w:rsidRPr="002E15AA">
              <w:t>Echinacea</w:t>
            </w:r>
            <w:proofErr w:type="spellEnd"/>
            <w:r w:rsidRPr="002E15AA">
              <w:t xml:space="preserve"> </w:t>
            </w:r>
            <w:proofErr w:type="spellStart"/>
            <w:r w:rsidRPr="002E15AA">
              <w:t>purpurea</w:t>
            </w:r>
            <w:proofErr w:type="spellEnd"/>
            <w:r w:rsidRPr="002E15AA">
              <w:t>) w dwóch odmianach kolorystycznych 'Alba' i 'Magnus', rośliny te należy sadzić w grupach w jednej odmianie kolorystycznej, odmianę 'Alba' należy sadzić w rozstawie 40 - 50 cm (dorasta ona do 100 cm), natomiast odmianę 'Magnus' należy sadzić w rozstawie 50 - 60 cm (dorasta do 60 cm); </w:t>
            </w:r>
          </w:p>
          <w:p w14:paraId="7E9EB810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           - tawułka </w:t>
            </w:r>
            <w:proofErr w:type="spellStart"/>
            <w:r w:rsidRPr="002E15AA">
              <w:t>Arendsa</w:t>
            </w:r>
            <w:proofErr w:type="spellEnd"/>
            <w:r w:rsidRPr="002E15AA">
              <w:t xml:space="preserve"> (Astilbe x </w:t>
            </w:r>
            <w:proofErr w:type="spellStart"/>
            <w:r w:rsidRPr="002E15AA">
              <w:t>arendsii</w:t>
            </w:r>
            <w:proofErr w:type="spellEnd"/>
            <w:r w:rsidRPr="002E15AA">
              <w:t>) '</w:t>
            </w:r>
            <w:proofErr w:type="spellStart"/>
            <w:r w:rsidRPr="002E15AA">
              <w:t>Showstar</w:t>
            </w:r>
            <w:proofErr w:type="spellEnd"/>
            <w:r w:rsidRPr="002E15AA">
              <w:t>', rośliny należy sadzić w rozstawie co 40 - 50cm (max wys. 30 - 40cm);</w:t>
            </w:r>
          </w:p>
          <w:p w14:paraId="2A082B5C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           - aster alpejski (Aster </w:t>
            </w:r>
            <w:proofErr w:type="spellStart"/>
            <w:r w:rsidRPr="002E15AA">
              <w:t>alpinus</w:t>
            </w:r>
            <w:proofErr w:type="spellEnd"/>
            <w:r w:rsidRPr="002E15AA">
              <w:t>) w dwóch odmianach '</w:t>
            </w:r>
            <w:proofErr w:type="spellStart"/>
            <w:r w:rsidRPr="002E15AA">
              <w:t>Dunkle</w:t>
            </w:r>
            <w:proofErr w:type="spellEnd"/>
            <w:r w:rsidRPr="002E15AA">
              <w:t xml:space="preserve"> </w:t>
            </w:r>
            <w:proofErr w:type="spellStart"/>
            <w:r w:rsidRPr="002E15AA">
              <w:t>Schoene</w:t>
            </w:r>
            <w:proofErr w:type="spellEnd"/>
            <w:r w:rsidRPr="002E15AA">
              <w:t>' oraz 'Happy End', rośliny te należy sadzić naprzemiennie odmianami w rozstawie 20 - 30 cm, (max wys. roślin 20-30 cm); </w:t>
            </w:r>
          </w:p>
          <w:p w14:paraId="1674317B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Rośliny należy sadzić w grupach zgodnie z ich zróżnicowaniem wysokością. </w:t>
            </w:r>
          </w:p>
          <w:p w14:paraId="029AF2FC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Schemat: </w:t>
            </w:r>
          </w:p>
          <w:p w14:paraId="0D6862F9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 środek rabaty - jeżówka purpurowa 'Alba', </w:t>
            </w:r>
          </w:p>
          <w:p w14:paraId="78A9B17D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 następnie jeżówka purpurowa 'Magnus',</w:t>
            </w:r>
          </w:p>
          <w:p w14:paraId="210B00BF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- następnie tawułka </w:t>
            </w:r>
            <w:proofErr w:type="spellStart"/>
            <w:r w:rsidRPr="002E15AA">
              <w:t>Arendsa</w:t>
            </w:r>
            <w:proofErr w:type="spellEnd"/>
            <w:r w:rsidRPr="002E15AA">
              <w:t xml:space="preserve"> '</w:t>
            </w:r>
            <w:proofErr w:type="spellStart"/>
            <w:r w:rsidRPr="002E15AA">
              <w:t>Showstar</w:t>
            </w:r>
            <w:proofErr w:type="spellEnd"/>
            <w:r w:rsidRPr="002E15AA">
              <w:t>',</w:t>
            </w:r>
          </w:p>
          <w:p w14:paraId="3E286E70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- od zewnętrznej części rabaty aster alpejski naprzemiennie odmiana '</w:t>
            </w:r>
            <w:proofErr w:type="spellStart"/>
            <w:r w:rsidRPr="002E15AA">
              <w:t>Dunkle</w:t>
            </w:r>
            <w:proofErr w:type="spellEnd"/>
            <w:r w:rsidRPr="002E15AA">
              <w:t xml:space="preserve"> </w:t>
            </w:r>
            <w:proofErr w:type="spellStart"/>
            <w:r w:rsidRPr="002E15AA">
              <w:t>Schoene</w:t>
            </w:r>
            <w:proofErr w:type="spellEnd"/>
            <w:r w:rsidRPr="002E15AA">
              <w:t>' oraz 'Happy End'.</w:t>
            </w:r>
          </w:p>
          <w:p w14:paraId="30218A5E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</w:p>
          <w:p w14:paraId="11C5FD29" w14:textId="77777777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>W rabatach znajdujących się przy drewnianych stelażach na elewacji budynku należy sadzić rośliny pnące:</w:t>
            </w:r>
          </w:p>
          <w:p w14:paraId="6A7C3127" w14:textId="738DCC88" w:rsidR="002E15AA" w:rsidRPr="002E15AA" w:rsidRDefault="002E15AA" w:rsidP="002E15AA">
            <w:pPr>
              <w:spacing w:after="40" w:line="276" w:lineRule="auto"/>
              <w:ind w:left="30" w:right="-72"/>
            </w:pPr>
            <w:r w:rsidRPr="002E15AA">
              <w:t xml:space="preserve">- Aktinidia </w:t>
            </w:r>
            <w:proofErr w:type="spellStart"/>
            <w:r w:rsidRPr="002E15AA">
              <w:t>pstrolistna</w:t>
            </w:r>
            <w:proofErr w:type="spellEnd"/>
            <w:r w:rsidRPr="002E15AA">
              <w:t xml:space="preserve"> (</w:t>
            </w:r>
            <w:proofErr w:type="spellStart"/>
            <w:r w:rsidRPr="002E15AA">
              <w:t>Actinidia</w:t>
            </w:r>
            <w:proofErr w:type="spellEnd"/>
            <w:r w:rsidRPr="002E15AA">
              <w:t xml:space="preserve"> </w:t>
            </w:r>
            <w:proofErr w:type="spellStart"/>
            <w:r w:rsidRPr="002E15AA">
              <w:t>kolomikta</w:t>
            </w:r>
            <w:proofErr w:type="spellEnd"/>
            <w:r w:rsidRPr="002E15AA">
              <w:t>) 'Adam' sadzona w odstępie co 1,5 m.</w:t>
            </w:r>
          </w:p>
          <w:p w14:paraId="059EB260" w14:textId="1EA43734" w:rsidR="005B34A6" w:rsidRPr="002E15AA" w:rsidRDefault="005B34A6" w:rsidP="0088204E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57FA283B" w14:textId="77777777" w:rsidR="00BE7BFD" w:rsidRPr="00376F28" w:rsidRDefault="00BE7BFD" w:rsidP="00520165">
      <w:pPr>
        <w:jc w:val="both"/>
      </w:pPr>
    </w:p>
    <w:p w14:paraId="47E7A4CE" w14:textId="3CDB8F3E" w:rsidR="006D4AB3" w:rsidRPr="00376F28" w:rsidRDefault="006D4AB3" w:rsidP="00D8461B">
      <w:pPr>
        <w:spacing w:before="120" w:after="120" w:line="360" w:lineRule="auto"/>
        <w:ind w:left="567"/>
        <w:jc w:val="right"/>
      </w:pPr>
    </w:p>
    <w:sectPr w:rsidR="006D4AB3" w:rsidRPr="00376F2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23368" w14:textId="77777777" w:rsidR="00DD44F5" w:rsidRDefault="00DD44F5">
      <w:r>
        <w:separator/>
      </w:r>
    </w:p>
  </w:endnote>
  <w:endnote w:type="continuationSeparator" w:id="0">
    <w:p w14:paraId="62A8393B" w14:textId="77777777" w:rsidR="00DD44F5" w:rsidRDefault="00DD4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4FF3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11AF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CD4BF" w14:textId="4ADB5676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280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D997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83ADE6" w14:textId="77777777" w:rsidR="006D4AB3" w:rsidRDefault="006D4AB3">
    <w:pPr>
      <w:pStyle w:val="Stopka"/>
      <w:tabs>
        <w:tab w:val="clear" w:pos="4536"/>
        <w:tab w:val="left" w:pos="6237"/>
      </w:tabs>
    </w:pPr>
  </w:p>
  <w:p w14:paraId="1FB33FE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00C83" w14:textId="77777777" w:rsidR="00DD44F5" w:rsidRDefault="00DD44F5">
      <w:r>
        <w:separator/>
      </w:r>
    </w:p>
  </w:footnote>
  <w:footnote w:type="continuationSeparator" w:id="0">
    <w:p w14:paraId="1569DCBD" w14:textId="77777777" w:rsidR="00DD44F5" w:rsidRDefault="00DD44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B018" w14:textId="77777777" w:rsidR="005B34A6" w:rsidRDefault="005B34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CF189" w14:textId="77777777" w:rsidR="005B34A6" w:rsidRDefault="005B34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C28D8" w14:textId="77777777" w:rsidR="005B34A6" w:rsidRDefault="005B34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6A61849"/>
    <w:multiLevelType w:val="hybridMultilevel"/>
    <w:tmpl w:val="B00A1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089239">
    <w:abstractNumId w:val="3"/>
  </w:num>
  <w:num w:numId="2" w16cid:durableId="1195459324">
    <w:abstractNumId w:val="6"/>
  </w:num>
  <w:num w:numId="3" w16cid:durableId="1898130906">
    <w:abstractNumId w:val="2"/>
  </w:num>
  <w:num w:numId="4" w16cid:durableId="1304192536">
    <w:abstractNumId w:val="5"/>
  </w:num>
  <w:num w:numId="5" w16cid:durableId="1646741068">
    <w:abstractNumId w:val="0"/>
  </w:num>
  <w:num w:numId="6" w16cid:durableId="508059350">
    <w:abstractNumId w:val="1"/>
  </w:num>
  <w:num w:numId="7" w16cid:durableId="1975401709">
    <w:abstractNumId w:val="4"/>
  </w:num>
  <w:num w:numId="8" w16cid:durableId="19074519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4F5"/>
    <w:rsid w:val="00031374"/>
    <w:rsid w:val="000A1097"/>
    <w:rsid w:val="000E2A8F"/>
    <w:rsid w:val="0012774F"/>
    <w:rsid w:val="00144B7A"/>
    <w:rsid w:val="00180C6E"/>
    <w:rsid w:val="0029606A"/>
    <w:rsid w:val="002D1A7E"/>
    <w:rsid w:val="002E15AA"/>
    <w:rsid w:val="00376F28"/>
    <w:rsid w:val="004848F3"/>
    <w:rsid w:val="004A75F2"/>
    <w:rsid w:val="004E4B64"/>
    <w:rsid w:val="005144A9"/>
    <w:rsid w:val="00520165"/>
    <w:rsid w:val="005B1B08"/>
    <w:rsid w:val="005B34A6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D44F5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0A883"/>
  <w15:chartTrackingRefBased/>
  <w15:docId w15:val="{6C903713-404E-4907-807F-BDFCD5C2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1037</Words>
  <Characters>6852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2025-07-09T07:07:00Z</cp:lastPrinted>
  <dcterms:created xsi:type="dcterms:W3CDTF">2025-07-09T07:07:00Z</dcterms:created>
  <dcterms:modified xsi:type="dcterms:W3CDTF">2025-07-09T07:07:00Z</dcterms:modified>
</cp:coreProperties>
</file>