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E086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E086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086E">
        <w:rPr>
          <w:sz w:val="22"/>
          <w:szCs w:val="22"/>
        </w:rPr>
        <w:t>2025-01-14</w:t>
      </w:r>
    </w:p>
    <w:p w:rsidR="00BE086E" w:rsidRPr="00BE086E" w:rsidRDefault="00BE086E" w:rsidP="00890B92">
      <w:pPr>
        <w:rPr>
          <w:b/>
          <w:bCs/>
          <w:sz w:val="22"/>
          <w:szCs w:val="22"/>
        </w:rPr>
      </w:pPr>
      <w:r w:rsidRPr="00BE086E">
        <w:rPr>
          <w:b/>
          <w:bCs/>
          <w:sz w:val="22"/>
          <w:szCs w:val="22"/>
        </w:rPr>
        <w:t>Akademia Górniczo - Hutnicza</w:t>
      </w:r>
    </w:p>
    <w:p w:rsidR="00BE086E" w:rsidRPr="00BE086E" w:rsidRDefault="00BE086E" w:rsidP="00890B92">
      <w:pPr>
        <w:rPr>
          <w:b/>
          <w:bCs/>
          <w:sz w:val="22"/>
          <w:szCs w:val="22"/>
        </w:rPr>
      </w:pPr>
      <w:r w:rsidRPr="00BE086E">
        <w:rPr>
          <w:b/>
          <w:bCs/>
          <w:sz w:val="22"/>
          <w:szCs w:val="22"/>
        </w:rPr>
        <w:t>im. Stanisława Staszica w Krakowie</w:t>
      </w:r>
    </w:p>
    <w:p w:rsidR="00890B92" w:rsidRPr="00D91931" w:rsidRDefault="00BE086E" w:rsidP="00890B92">
      <w:pPr>
        <w:rPr>
          <w:b/>
          <w:bCs/>
          <w:sz w:val="22"/>
          <w:szCs w:val="22"/>
        </w:rPr>
      </w:pPr>
      <w:r w:rsidRPr="00BE086E">
        <w:rPr>
          <w:b/>
          <w:bCs/>
          <w:sz w:val="22"/>
          <w:szCs w:val="22"/>
        </w:rPr>
        <w:t>Dział Zamówień Publicznych</w:t>
      </w:r>
    </w:p>
    <w:p w:rsidR="00890B92" w:rsidRPr="00BD5546" w:rsidRDefault="00BE086E" w:rsidP="00890B92">
      <w:pPr>
        <w:rPr>
          <w:sz w:val="22"/>
          <w:szCs w:val="22"/>
        </w:rPr>
      </w:pPr>
      <w:r w:rsidRPr="00BE086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086E">
        <w:rPr>
          <w:sz w:val="22"/>
          <w:szCs w:val="22"/>
        </w:rPr>
        <w:t>30</w:t>
      </w:r>
    </w:p>
    <w:p w:rsidR="00890B92" w:rsidRPr="00BD5546" w:rsidRDefault="00BE086E" w:rsidP="00890B92">
      <w:pPr>
        <w:rPr>
          <w:sz w:val="22"/>
          <w:szCs w:val="22"/>
        </w:rPr>
      </w:pPr>
      <w:r w:rsidRPr="00BE086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086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086E" w:rsidRPr="00BE086E">
        <w:rPr>
          <w:b/>
          <w:sz w:val="22"/>
          <w:szCs w:val="22"/>
        </w:rPr>
        <w:t>DE-dzp.272-674/24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E086E" w:rsidRPr="00BE086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E086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086E">
        <w:rPr>
          <w:b/>
          <w:sz w:val="22"/>
          <w:szCs w:val="22"/>
        </w:rPr>
        <w:t>Dostawa wyposażenia meblowego i laboratoryjnego dla WIMiP - DE-dzp.272-674/24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E086E" w:rsidP="00A80738">
      <w:pPr>
        <w:spacing w:before="120" w:after="120"/>
        <w:jc w:val="both"/>
        <w:rPr>
          <w:sz w:val="22"/>
          <w:szCs w:val="22"/>
        </w:rPr>
      </w:pPr>
      <w:r w:rsidRPr="00BE086E">
        <w:rPr>
          <w:b/>
          <w:sz w:val="22"/>
          <w:szCs w:val="22"/>
        </w:rPr>
        <w:t>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261" w:rsidRDefault="00B16261">
      <w:r>
        <w:separator/>
      </w:r>
    </w:p>
  </w:endnote>
  <w:endnote w:type="continuationSeparator" w:id="0">
    <w:p w:rsidR="00B16261" w:rsidRDefault="00B16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261" w:rsidRDefault="00B16261">
      <w:r>
        <w:separator/>
      </w:r>
    </w:p>
  </w:footnote>
  <w:footnote w:type="continuationSeparator" w:id="0">
    <w:p w:rsidR="00B16261" w:rsidRDefault="00B16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86E" w:rsidRDefault="00BE08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86E" w:rsidRDefault="00BE08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86E" w:rsidRDefault="00BE08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26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16261"/>
    <w:rsid w:val="00B426D2"/>
    <w:rsid w:val="00B65DB5"/>
    <w:rsid w:val="00BE086E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73D74C-A08F-4597-9136-19C8749E8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2025-01-14T09:46:00Z</dcterms:created>
  <dcterms:modified xsi:type="dcterms:W3CDTF">2025-01-14T09:46:00Z</dcterms:modified>
</cp:coreProperties>
</file>