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B236E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B236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B236E">
        <w:rPr>
          <w:sz w:val="22"/>
          <w:szCs w:val="22"/>
        </w:rPr>
        <w:t>2024-05-08</w:t>
      </w:r>
    </w:p>
    <w:p w:rsidR="00FB236E" w:rsidRPr="00FB236E" w:rsidRDefault="00FB236E" w:rsidP="00890B92">
      <w:pPr>
        <w:rPr>
          <w:b/>
          <w:bCs/>
          <w:sz w:val="22"/>
          <w:szCs w:val="22"/>
        </w:rPr>
      </w:pPr>
      <w:r w:rsidRPr="00FB236E">
        <w:rPr>
          <w:b/>
          <w:bCs/>
          <w:sz w:val="22"/>
          <w:szCs w:val="22"/>
        </w:rPr>
        <w:t>Akademia Górniczo - Hutnicza</w:t>
      </w:r>
    </w:p>
    <w:p w:rsidR="00FB236E" w:rsidRPr="00FB236E" w:rsidRDefault="00FB236E" w:rsidP="00890B92">
      <w:pPr>
        <w:rPr>
          <w:b/>
          <w:bCs/>
          <w:sz w:val="22"/>
          <w:szCs w:val="22"/>
        </w:rPr>
      </w:pPr>
      <w:r w:rsidRPr="00FB236E">
        <w:rPr>
          <w:b/>
          <w:bCs/>
          <w:sz w:val="22"/>
          <w:szCs w:val="22"/>
        </w:rPr>
        <w:t>im. Stanisława Staszica w Krakowie</w:t>
      </w:r>
    </w:p>
    <w:p w:rsidR="00890B92" w:rsidRPr="00D91931" w:rsidRDefault="00FB236E" w:rsidP="00890B92">
      <w:pPr>
        <w:rPr>
          <w:b/>
          <w:bCs/>
          <w:sz w:val="22"/>
          <w:szCs w:val="22"/>
        </w:rPr>
      </w:pPr>
      <w:r w:rsidRPr="00FB236E">
        <w:rPr>
          <w:b/>
          <w:bCs/>
          <w:sz w:val="22"/>
          <w:szCs w:val="22"/>
        </w:rPr>
        <w:t>Dział Zamówień Publicznych</w:t>
      </w:r>
    </w:p>
    <w:p w:rsidR="00890B92" w:rsidRPr="00BD5546" w:rsidRDefault="00FB236E" w:rsidP="00890B92">
      <w:pPr>
        <w:rPr>
          <w:sz w:val="22"/>
          <w:szCs w:val="22"/>
        </w:rPr>
      </w:pPr>
      <w:r w:rsidRPr="00FB236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B236E">
        <w:rPr>
          <w:sz w:val="22"/>
          <w:szCs w:val="22"/>
        </w:rPr>
        <w:t>30</w:t>
      </w:r>
    </w:p>
    <w:p w:rsidR="00890B92" w:rsidRPr="00BD5546" w:rsidRDefault="00FB236E" w:rsidP="00890B92">
      <w:pPr>
        <w:rPr>
          <w:sz w:val="22"/>
          <w:szCs w:val="22"/>
        </w:rPr>
      </w:pPr>
      <w:r w:rsidRPr="00FB236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B236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B236E" w:rsidRPr="00FB236E">
        <w:rPr>
          <w:b/>
          <w:sz w:val="22"/>
          <w:szCs w:val="22"/>
        </w:rPr>
        <w:t>DE-dzp.272-179/24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B236E" w:rsidRPr="00FB236E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B236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B236E">
        <w:rPr>
          <w:b/>
          <w:sz w:val="22"/>
          <w:szCs w:val="22"/>
        </w:rPr>
        <w:t>usługa restauracyjna podczas Konferencji EFE 2024 w ramach obchodów Jubileuszu50-lecia WEiP - DE-dzp.179/24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B236E" w:rsidP="00A80738">
      <w:pPr>
        <w:spacing w:before="120" w:after="120"/>
        <w:jc w:val="both"/>
        <w:rPr>
          <w:sz w:val="22"/>
          <w:szCs w:val="22"/>
        </w:rPr>
      </w:pPr>
      <w:r w:rsidRPr="00FB236E">
        <w:rPr>
          <w:b/>
          <w:sz w:val="22"/>
          <w:szCs w:val="22"/>
        </w:rPr>
        <w:t>46 800.00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CD1" w:rsidRDefault="005F6CD1">
      <w:r>
        <w:separator/>
      </w:r>
    </w:p>
  </w:endnote>
  <w:endnote w:type="continuationSeparator" w:id="0">
    <w:p w:rsidR="005F6CD1" w:rsidRDefault="005F6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CD1" w:rsidRDefault="005F6CD1">
      <w:r>
        <w:separator/>
      </w:r>
    </w:p>
  </w:footnote>
  <w:footnote w:type="continuationSeparator" w:id="0">
    <w:p w:rsidR="005F6CD1" w:rsidRDefault="005F6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36E" w:rsidRDefault="00FB23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36E" w:rsidRDefault="00FB23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36E" w:rsidRDefault="00FB23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6CD1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5F6CD1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B23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05F48A-6DEC-4CB4-BF69-5EC8C36AD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2024-05-08T07:11:00Z</dcterms:created>
  <dcterms:modified xsi:type="dcterms:W3CDTF">2024-05-08T07:11:00Z</dcterms:modified>
</cp:coreProperties>
</file>