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9371C" w14:textId="6D758CF7" w:rsidR="006A5DF1" w:rsidRPr="002D6DBD" w:rsidRDefault="002F1A1A" w:rsidP="006A5DF1">
      <w:pPr>
        <w:spacing w:after="240"/>
        <w:jc w:val="right"/>
        <w:rPr>
          <w:sz w:val="22"/>
          <w:szCs w:val="22"/>
        </w:rPr>
      </w:pPr>
      <w:r w:rsidRPr="002D6DBD">
        <w:rPr>
          <w:sz w:val="22"/>
          <w:szCs w:val="22"/>
        </w:rPr>
        <w:t>Kraków</w:t>
      </w:r>
      <w:r w:rsidR="006A5DF1" w:rsidRPr="002D6DBD">
        <w:rPr>
          <w:sz w:val="22"/>
          <w:szCs w:val="22"/>
        </w:rPr>
        <w:t xml:space="preserve"> dnia: </w:t>
      </w:r>
      <w:r w:rsidRPr="002D6DBD">
        <w:rPr>
          <w:sz w:val="22"/>
          <w:szCs w:val="22"/>
        </w:rPr>
        <w:t>2024-02-1</w:t>
      </w:r>
      <w:r w:rsidR="002D6DBD">
        <w:rPr>
          <w:sz w:val="22"/>
          <w:szCs w:val="22"/>
        </w:rPr>
        <w:t>4</w:t>
      </w:r>
    </w:p>
    <w:p w14:paraId="37241EFD" w14:textId="77777777" w:rsidR="002F1A1A" w:rsidRPr="002D6DBD" w:rsidRDefault="002F1A1A" w:rsidP="006A5DF1">
      <w:pPr>
        <w:rPr>
          <w:b/>
          <w:bCs/>
          <w:sz w:val="22"/>
          <w:szCs w:val="22"/>
        </w:rPr>
      </w:pPr>
      <w:r w:rsidRPr="002D6DBD">
        <w:rPr>
          <w:b/>
          <w:bCs/>
          <w:sz w:val="22"/>
          <w:szCs w:val="22"/>
        </w:rPr>
        <w:t>Akademia Górniczo - Hutnicza</w:t>
      </w:r>
    </w:p>
    <w:p w14:paraId="7FC5A660" w14:textId="77777777" w:rsidR="002F1A1A" w:rsidRPr="002D6DBD" w:rsidRDefault="002F1A1A" w:rsidP="006A5DF1">
      <w:pPr>
        <w:rPr>
          <w:b/>
          <w:bCs/>
          <w:sz w:val="22"/>
          <w:szCs w:val="22"/>
        </w:rPr>
      </w:pPr>
      <w:r w:rsidRPr="002D6DBD">
        <w:rPr>
          <w:b/>
          <w:bCs/>
          <w:sz w:val="22"/>
          <w:szCs w:val="22"/>
        </w:rPr>
        <w:t>im. Stanisława Staszica w Krakowie</w:t>
      </w:r>
    </w:p>
    <w:p w14:paraId="5C8CA23D" w14:textId="77777777" w:rsidR="006A5DF1" w:rsidRPr="002D6DBD" w:rsidRDefault="002F1A1A" w:rsidP="006A5DF1">
      <w:pPr>
        <w:rPr>
          <w:b/>
          <w:bCs/>
          <w:sz w:val="22"/>
          <w:szCs w:val="22"/>
        </w:rPr>
      </w:pPr>
      <w:r w:rsidRPr="002D6DBD">
        <w:rPr>
          <w:b/>
          <w:bCs/>
          <w:sz w:val="22"/>
          <w:szCs w:val="22"/>
        </w:rPr>
        <w:t>Dział Zamówień Publicznych</w:t>
      </w:r>
    </w:p>
    <w:p w14:paraId="1A38F79F" w14:textId="77777777" w:rsidR="006A5DF1" w:rsidRPr="002D6DBD" w:rsidRDefault="002F1A1A" w:rsidP="006A5DF1">
      <w:pPr>
        <w:rPr>
          <w:sz w:val="22"/>
          <w:szCs w:val="22"/>
        </w:rPr>
      </w:pPr>
      <w:r w:rsidRPr="002D6DBD">
        <w:rPr>
          <w:sz w:val="22"/>
          <w:szCs w:val="22"/>
        </w:rPr>
        <w:t>Al. Mickiewicza</w:t>
      </w:r>
      <w:r w:rsidR="006A5DF1" w:rsidRPr="002D6DBD">
        <w:rPr>
          <w:sz w:val="22"/>
          <w:szCs w:val="22"/>
        </w:rPr>
        <w:t xml:space="preserve"> </w:t>
      </w:r>
      <w:r w:rsidRPr="002D6DBD">
        <w:rPr>
          <w:sz w:val="22"/>
          <w:szCs w:val="22"/>
        </w:rPr>
        <w:t>30</w:t>
      </w:r>
    </w:p>
    <w:p w14:paraId="16805319" w14:textId="77777777" w:rsidR="006A5DF1" w:rsidRPr="002D6DBD" w:rsidRDefault="002F1A1A" w:rsidP="006A5DF1">
      <w:pPr>
        <w:rPr>
          <w:sz w:val="22"/>
          <w:szCs w:val="22"/>
        </w:rPr>
      </w:pPr>
      <w:r w:rsidRPr="002D6DBD">
        <w:rPr>
          <w:sz w:val="22"/>
          <w:szCs w:val="22"/>
        </w:rPr>
        <w:t>30-059</w:t>
      </w:r>
      <w:r w:rsidR="006A5DF1" w:rsidRPr="002D6DBD">
        <w:rPr>
          <w:sz w:val="22"/>
          <w:szCs w:val="22"/>
        </w:rPr>
        <w:t xml:space="preserve"> </w:t>
      </w:r>
      <w:r w:rsidRPr="002D6DBD">
        <w:rPr>
          <w:sz w:val="22"/>
          <w:szCs w:val="22"/>
        </w:rPr>
        <w:t>Kraków</w:t>
      </w:r>
    </w:p>
    <w:p w14:paraId="331F545A" w14:textId="77777777" w:rsidR="001C3DF4" w:rsidRPr="002D6DBD" w:rsidRDefault="001C3DF4" w:rsidP="006A5DF1">
      <w:pPr>
        <w:rPr>
          <w:sz w:val="22"/>
          <w:szCs w:val="22"/>
        </w:rPr>
      </w:pPr>
    </w:p>
    <w:p w14:paraId="39D5A92B" w14:textId="79A568E7" w:rsidR="006A5DF1" w:rsidRPr="002D6DBD" w:rsidRDefault="006A5DF1" w:rsidP="00C65FAE">
      <w:pPr>
        <w:pStyle w:val="Nagwek"/>
        <w:tabs>
          <w:tab w:val="clear" w:pos="4536"/>
        </w:tabs>
        <w:rPr>
          <w:sz w:val="22"/>
          <w:szCs w:val="22"/>
        </w:rPr>
      </w:pPr>
      <w:r w:rsidRPr="002D6DBD">
        <w:rPr>
          <w:sz w:val="22"/>
          <w:szCs w:val="22"/>
        </w:rPr>
        <w:t>Pismo:</w:t>
      </w:r>
      <w:r w:rsidRPr="002D6DBD">
        <w:rPr>
          <w:b/>
          <w:bCs/>
          <w:sz w:val="22"/>
          <w:szCs w:val="22"/>
        </w:rPr>
        <w:t xml:space="preserve"> </w:t>
      </w:r>
      <w:r w:rsidR="001C3DF4" w:rsidRPr="002D6DBD">
        <w:rPr>
          <w:bCs/>
          <w:sz w:val="22"/>
          <w:szCs w:val="22"/>
        </w:rPr>
        <w:t>DE-dzp.272-33/24</w:t>
      </w:r>
      <w:r w:rsidRPr="002D6DBD">
        <w:rPr>
          <w:sz w:val="22"/>
          <w:szCs w:val="22"/>
        </w:rPr>
        <w:tab/>
        <w:t xml:space="preserve"> </w:t>
      </w:r>
    </w:p>
    <w:p w14:paraId="54C7AC6A" w14:textId="77777777" w:rsidR="006A5DF1" w:rsidRPr="002D6DBD" w:rsidRDefault="006A5DF1" w:rsidP="006A5DF1">
      <w:pPr>
        <w:tabs>
          <w:tab w:val="left" w:pos="708"/>
          <w:tab w:val="center" w:pos="4536"/>
          <w:tab w:val="right" w:pos="9072"/>
        </w:tabs>
        <w:spacing w:after="20"/>
        <w:ind w:left="5245"/>
        <w:rPr>
          <w:b/>
          <w:sz w:val="22"/>
          <w:szCs w:val="22"/>
        </w:rPr>
      </w:pPr>
      <w:r w:rsidRPr="002D6DBD">
        <w:rPr>
          <w:b/>
          <w:sz w:val="22"/>
          <w:szCs w:val="22"/>
        </w:rPr>
        <w:t>WYKONAWCY</w:t>
      </w:r>
    </w:p>
    <w:p w14:paraId="0B2E3787" w14:textId="77777777" w:rsidR="006A5DF1" w:rsidRPr="002D6DBD" w:rsidRDefault="006A5DF1" w:rsidP="006A5DF1">
      <w:pPr>
        <w:tabs>
          <w:tab w:val="left" w:pos="708"/>
          <w:tab w:val="center" w:pos="4536"/>
          <w:tab w:val="right" w:pos="9072"/>
        </w:tabs>
        <w:spacing w:after="20"/>
        <w:ind w:left="5245"/>
        <w:rPr>
          <w:sz w:val="22"/>
          <w:szCs w:val="22"/>
        </w:rPr>
      </w:pPr>
      <w:r w:rsidRPr="002D6DBD">
        <w:rPr>
          <w:sz w:val="22"/>
          <w:szCs w:val="22"/>
        </w:rPr>
        <w:t>ubiegający się o zamówienie publiczne</w:t>
      </w:r>
    </w:p>
    <w:p w14:paraId="0714E16E" w14:textId="77777777" w:rsidR="006D4AB3" w:rsidRPr="002D6DBD" w:rsidRDefault="006D4AB3">
      <w:pPr>
        <w:pStyle w:val="Nagwek"/>
        <w:tabs>
          <w:tab w:val="clear" w:pos="4536"/>
        </w:tabs>
        <w:rPr>
          <w:sz w:val="22"/>
          <w:szCs w:val="22"/>
        </w:rPr>
      </w:pPr>
    </w:p>
    <w:p w14:paraId="4718F2F5" w14:textId="3B54DBCB" w:rsidR="00632C3C" w:rsidRPr="002D6DBD" w:rsidRDefault="00E21B49" w:rsidP="0029606A">
      <w:pPr>
        <w:pStyle w:val="Nagwek1"/>
        <w:spacing w:after="480" w:line="276" w:lineRule="auto"/>
        <w:jc w:val="center"/>
        <w:rPr>
          <w:rFonts w:ascii="Times New Roman" w:hAnsi="Times New Roman"/>
          <w:sz w:val="22"/>
          <w:szCs w:val="22"/>
        </w:rPr>
      </w:pPr>
      <w:r w:rsidRPr="002D6DBD">
        <w:rPr>
          <w:rFonts w:ascii="Times New Roman" w:hAnsi="Times New Roman"/>
          <w:sz w:val="22"/>
          <w:szCs w:val="22"/>
        </w:rPr>
        <w:t>WYJAŚNIENI</w:t>
      </w:r>
      <w:r w:rsidR="00520165" w:rsidRPr="002D6DBD">
        <w:rPr>
          <w:rFonts w:ascii="Times New Roman" w:hAnsi="Times New Roman"/>
          <w:sz w:val="22"/>
          <w:szCs w:val="22"/>
        </w:rPr>
        <w:t>A</w:t>
      </w:r>
      <w:r w:rsidR="00632C3C" w:rsidRPr="002D6DBD">
        <w:rPr>
          <w:rFonts w:ascii="Times New Roman" w:hAnsi="Times New Roman"/>
          <w:sz w:val="22"/>
          <w:szCs w:val="22"/>
        </w:rPr>
        <w:t xml:space="preserve"> TREŚCI</w:t>
      </w:r>
      <w:r w:rsidR="0029606A" w:rsidRPr="002D6DBD">
        <w:rPr>
          <w:rFonts w:ascii="Times New Roman" w:hAnsi="Times New Roman"/>
          <w:sz w:val="22"/>
          <w:szCs w:val="22"/>
        </w:rPr>
        <w:t xml:space="preserve"> SWZ</w:t>
      </w:r>
      <w:r w:rsidR="0096676F" w:rsidRPr="002D6DBD">
        <w:rPr>
          <w:rFonts w:ascii="Times New Roman" w:hAnsi="Times New Roman"/>
          <w:sz w:val="22"/>
          <w:szCs w:val="22"/>
        </w:rPr>
        <w:t xml:space="preserve"> 2 - ZMIANY SWZ 1</w:t>
      </w:r>
    </w:p>
    <w:p w14:paraId="232D6B1C" w14:textId="689AF285" w:rsidR="006D4AB3" w:rsidRPr="002D6DBD" w:rsidRDefault="00632C3C" w:rsidP="00520165">
      <w:pPr>
        <w:spacing w:after="360" w:line="276" w:lineRule="auto"/>
        <w:jc w:val="both"/>
        <w:rPr>
          <w:sz w:val="22"/>
          <w:szCs w:val="22"/>
        </w:rPr>
      </w:pPr>
      <w:r w:rsidRPr="002D6DBD">
        <w:rPr>
          <w:sz w:val="22"/>
          <w:szCs w:val="22"/>
        </w:rPr>
        <w:t xml:space="preserve">Dotyczy: </w:t>
      </w:r>
      <w:r w:rsidR="006A5DF1" w:rsidRPr="002D6DBD">
        <w:rPr>
          <w:sz w:val="22"/>
          <w:szCs w:val="22"/>
        </w:rPr>
        <w:t>p</w:t>
      </w:r>
      <w:r w:rsidRPr="002D6DBD">
        <w:rPr>
          <w:sz w:val="22"/>
          <w:szCs w:val="22"/>
        </w:rPr>
        <w:t>ostępowani</w:t>
      </w:r>
      <w:r w:rsidR="006A5DF1" w:rsidRPr="002D6DBD">
        <w:rPr>
          <w:sz w:val="22"/>
          <w:szCs w:val="22"/>
        </w:rPr>
        <w:t>a</w:t>
      </w:r>
      <w:r w:rsidRPr="002D6DBD">
        <w:rPr>
          <w:sz w:val="22"/>
          <w:szCs w:val="22"/>
        </w:rPr>
        <w:t xml:space="preserve"> o udzielenie zamówienia publicznego, prowadzone</w:t>
      </w:r>
      <w:r w:rsidR="006A5DF1" w:rsidRPr="002D6DBD">
        <w:rPr>
          <w:sz w:val="22"/>
          <w:szCs w:val="22"/>
        </w:rPr>
        <w:t>go</w:t>
      </w:r>
      <w:r w:rsidRPr="002D6DBD">
        <w:rPr>
          <w:sz w:val="22"/>
          <w:szCs w:val="22"/>
        </w:rPr>
        <w:t xml:space="preserve"> w trybie</w:t>
      </w:r>
      <w:r w:rsidR="001D75AC" w:rsidRPr="002D6DBD">
        <w:rPr>
          <w:sz w:val="22"/>
          <w:szCs w:val="22"/>
        </w:rPr>
        <w:t>:</w:t>
      </w:r>
      <w:r w:rsidRPr="002D6DBD">
        <w:rPr>
          <w:sz w:val="22"/>
          <w:szCs w:val="22"/>
        </w:rPr>
        <w:t xml:space="preserve"> </w:t>
      </w:r>
      <w:r w:rsidR="002F1A1A" w:rsidRPr="002D6DBD">
        <w:rPr>
          <w:sz w:val="22"/>
          <w:szCs w:val="22"/>
        </w:rPr>
        <w:t>przetarg nieograniczony</w:t>
      </w:r>
      <w:r w:rsidRPr="002D6DBD">
        <w:rPr>
          <w:b/>
          <w:sz w:val="22"/>
          <w:szCs w:val="22"/>
        </w:rPr>
        <w:t xml:space="preserve"> </w:t>
      </w:r>
      <w:r w:rsidRPr="002D6DBD">
        <w:rPr>
          <w:bCs/>
          <w:sz w:val="22"/>
          <w:szCs w:val="22"/>
        </w:rPr>
        <w:t>na</w:t>
      </w:r>
      <w:r w:rsidRPr="002D6DBD">
        <w:rPr>
          <w:b/>
          <w:sz w:val="22"/>
          <w:szCs w:val="22"/>
        </w:rPr>
        <w:t xml:space="preserve"> </w:t>
      </w:r>
      <w:r w:rsidR="00E72428" w:rsidRPr="002D6DBD">
        <w:rPr>
          <w:bCs/>
          <w:sz w:val="22"/>
          <w:szCs w:val="22"/>
        </w:rPr>
        <w:t>”</w:t>
      </w:r>
      <w:r w:rsidR="002F1A1A" w:rsidRPr="002D6DBD">
        <w:rPr>
          <w:b/>
          <w:bCs/>
          <w:sz w:val="22"/>
          <w:szCs w:val="22"/>
        </w:rPr>
        <w:t>dostaw</w:t>
      </w:r>
      <w:r w:rsidR="00C7040F" w:rsidRPr="002D6DBD">
        <w:rPr>
          <w:b/>
          <w:bCs/>
          <w:sz w:val="22"/>
          <w:szCs w:val="22"/>
        </w:rPr>
        <w:t>ę</w:t>
      </w:r>
      <w:r w:rsidR="002F1A1A" w:rsidRPr="002D6DBD">
        <w:rPr>
          <w:b/>
          <w:bCs/>
          <w:sz w:val="22"/>
          <w:szCs w:val="22"/>
        </w:rPr>
        <w:t xml:space="preserve"> i instalacja klastra obliczeniowego z wykorzystaniem komponentów aktualnie działającego klastra wysokiej mocy dla </w:t>
      </w:r>
      <w:proofErr w:type="spellStart"/>
      <w:r w:rsidR="002F1A1A" w:rsidRPr="002D6DBD">
        <w:rPr>
          <w:b/>
          <w:bCs/>
          <w:sz w:val="22"/>
          <w:szCs w:val="22"/>
        </w:rPr>
        <w:t>ACMiN</w:t>
      </w:r>
      <w:proofErr w:type="spellEnd"/>
      <w:r w:rsidR="002F1A1A" w:rsidRPr="002D6DBD">
        <w:rPr>
          <w:b/>
          <w:bCs/>
          <w:sz w:val="22"/>
          <w:szCs w:val="22"/>
        </w:rPr>
        <w:t xml:space="preserve"> AGH - DE-dzp.272-33/24</w:t>
      </w:r>
      <w:r w:rsidR="00E72428" w:rsidRPr="002D6DBD">
        <w:rPr>
          <w:bCs/>
          <w:sz w:val="22"/>
          <w:szCs w:val="22"/>
        </w:rPr>
        <w:t>”</w:t>
      </w:r>
      <w:r w:rsidRPr="002D6DBD">
        <w:rPr>
          <w:b/>
          <w:sz w:val="22"/>
          <w:szCs w:val="22"/>
        </w:rPr>
        <w:t xml:space="preserve"> </w:t>
      </w:r>
      <w:r w:rsidRPr="002D6DBD">
        <w:rPr>
          <w:bCs/>
          <w:sz w:val="22"/>
          <w:szCs w:val="22"/>
        </w:rPr>
        <w:t>– znak sprawy</w:t>
      </w:r>
      <w:r w:rsidRPr="002D6DBD">
        <w:rPr>
          <w:b/>
          <w:sz w:val="22"/>
          <w:szCs w:val="22"/>
        </w:rPr>
        <w:t xml:space="preserve"> </w:t>
      </w:r>
      <w:r w:rsidR="002F1A1A" w:rsidRPr="002D6DBD">
        <w:rPr>
          <w:b/>
          <w:sz w:val="22"/>
          <w:szCs w:val="22"/>
        </w:rPr>
        <w:t>DE-dzp.272-33/24</w:t>
      </w:r>
      <w:r w:rsidRPr="002D6DBD">
        <w:rPr>
          <w:b/>
          <w:sz w:val="22"/>
          <w:szCs w:val="22"/>
        </w:rPr>
        <w:t>.</w:t>
      </w:r>
    </w:p>
    <w:p w14:paraId="2072DD4D" w14:textId="6C4D488A" w:rsidR="0012774F" w:rsidRPr="002D6DBD" w:rsidRDefault="00520165" w:rsidP="00D8461B">
      <w:pPr>
        <w:spacing w:after="240" w:line="276" w:lineRule="auto"/>
        <w:jc w:val="both"/>
        <w:rPr>
          <w:sz w:val="22"/>
          <w:szCs w:val="22"/>
        </w:rPr>
      </w:pPr>
      <w:r w:rsidRPr="002D6DBD">
        <w:rPr>
          <w:sz w:val="22"/>
          <w:szCs w:val="22"/>
        </w:rPr>
        <w:t xml:space="preserve">Zamawiający, </w:t>
      </w:r>
      <w:r w:rsidR="001D75AC" w:rsidRPr="002D6DBD">
        <w:rPr>
          <w:b/>
          <w:bCs/>
          <w:sz w:val="22"/>
          <w:szCs w:val="22"/>
        </w:rPr>
        <w:t xml:space="preserve">Akademia Górniczo-Hutnicza im. Stanisława Staszica w Krakowie, </w:t>
      </w:r>
      <w:r w:rsidRPr="002D6DBD">
        <w:rPr>
          <w:sz w:val="22"/>
          <w:szCs w:val="22"/>
        </w:rPr>
        <w:t xml:space="preserve">działając na podstawie art. </w:t>
      </w:r>
      <w:r w:rsidR="0029606A" w:rsidRPr="002D6DBD">
        <w:rPr>
          <w:sz w:val="22"/>
          <w:szCs w:val="22"/>
        </w:rPr>
        <w:t>1</w:t>
      </w:r>
      <w:r w:rsidRPr="002D6DBD">
        <w:rPr>
          <w:sz w:val="22"/>
          <w:szCs w:val="22"/>
        </w:rPr>
        <w:t>3</w:t>
      </w:r>
      <w:r w:rsidR="0029606A" w:rsidRPr="002D6DBD">
        <w:rPr>
          <w:sz w:val="22"/>
          <w:szCs w:val="22"/>
        </w:rPr>
        <w:t>5</w:t>
      </w:r>
      <w:r w:rsidRPr="002D6DBD">
        <w:rPr>
          <w:sz w:val="22"/>
          <w:szCs w:val="22"/>
        </w:rPr>
        <w:t xml:space="preserve"> ust</w:t>
      </w:r>
      <w:r w:rsidR="00D9049C" w:rsidRPr="002D6DBD">
        <w:rPr>
          <w:sz w:val="22"/>
          <w:szCs w:val="22"/>
        </w:rPr>
        <w:t xml:space="preserve">. </w:t>
      </w:r>
      <w:r w:rsidR="0029606A" w:rsidRPr="002D6DBD">
        <w:rPr>
          <w:sz w:val="22"/>
          <w:szCs w:val="22"/>
        </w:rPr>
        <w:t>6</w:t>
      </w:r>
      <w:r w:rsidRPr="002D6DBD">
        <w:rPr>
          <w:sz w:val="22"/>
          <w:szCs w:val="22"/>
        </w:rPr>
        <w:t xml:space="preserve"> ustawy z dnia </w:t>
      </w:r>
      <w:r w:rsidR="0029606A" w:rsidRPr="002D6DBD">
        <w:rPr>
          <w:sz w:val="22"/>
          <w:szCs w:val="22"/>
        </w:rPr>
        <w:t>11</w:t>
      </w:r>
      <w:r w:rsidRPr="002D6DBD">
        <w:rPr>
          <w:sz w:val="22"/>
          <w:szCs w:val="22"/>
        </w:rPr>
        <w:t xml:space="preserve"> </w:t>
      </w:r>
      <w:r w:rsidR="0029606A" w:rsidRPr="002D6DBD">
        <w:rPr>
          <w:sz w:val="22"/>
          <w:szCs w:val="22"/>
        </w:rPr>
        <w:t xml:space="preserve">września </w:t>
      </w:r>
      <w:r w:rsidRPr="002D6DBD">
        <w:rPr>
          <w:sz w:val="22"/>
          <w:szCs w:val="22"/>
        </w:rPr>
        <w:t>20</w:t>
      </w:r>
      <w:r w:rsidR="0029606A" w:rsidRPr="002D6DBD">
        <w:rPr>
          <w:sz w:val="22"/>
          <w:szCs w:val="22"/>
        </w:rPr>
        <w:t>19</w:t>
      </w:r>
      <w:r w:rsidRPr="002D6DBD">
        <w:rPr>
          <w:sz w:val="22"/>
          <w:szCs w:val="22"/>
        </w:rPr>
        <w:t xml:space="preserve"> r</w:t>
      </w:r>
      <w:r w:rsidR="0029606A" w:rsidRPr="002D6DBD">
        <w:rPr>
          <w:sz w:val="22"/>
          <w:szCs w:val="22"/>
        </w:rPr>
        <w:t>.</w:t>
      </w:r>
      <w:r w:rsidRPr="002D6DBD">
        <w:rPr>
          <w:sz w:val="22"/>
          <w:szCs w:val="22"/>
        </w:rPr>
        <w:t xml:space="preserve"> Prawo </w:t>
      </w:r>
      <w:r w:rsidR="0029606A" w:rsidRPr="002D6DBD">
        <w:rPr>
          <w:sz w:val="22"/>
          <w:szCs w:val="22"/>
        </w:rPr>
        <w:t>z</w:t>
      </w:r>
      <w:r w:rsidRPr="002D6DBD">
        <w:rPr>
          <w:sz w:val="22"/>
          <w:szCs w:val="22"/>
        </w:rPr>
        <w:t xml:space="preserve">amówień </w:t>
      </w:r>
      <w:r w:rsidR="0029606A" w:rsidRPr="002D6DBD">
        <w:rPr>
          <w:sz w:val="22"/>
          <w:szCs w:val="22"/>
        </w:rPr>
        <w:t>p</w:t>
      </w:r>
      <w:r w:rsidRPr="002D6DBD">
        <w:rPr>
          <w:sz w:val="22"/>
          <w:szCs w:val="22"/>
        </w:rPr>
        <w:t>ublicznych</w:t>
      </w:r>
      <w:r w:rsidR="00CF0649" w:rsidRPr="002D6DBD">
        <w:rPr>
          <w:sz w:val="22"/>
          <w:szCs w:val="22"/>
        </w:rPr>
        <w:t xml:space="preserve"> (Dz.U. z 202</w:t>
      </w:r>
      <w:r w:rsidR="00C7040F" w:rsidRPr="002D6DBD">
        <w:rPr>
          <w:sz w:val="22"/>
          <w:szCs w:val="22"/>
        </w:rPr>
        <w:t>3</w:t>
      </w:r>
      <w:r w:rsidR="00CF0649" w:rsidRPr="002D6DBD">
        <w:rPr>
          <w:sz w:val="22"/>
          <w:szCs w:val="22"/>
        </w:rPr>
        <w:t xml:space="preserve"> r. poz. 1710)</w:t>
      </w:r>
      <w:r w:rsidR="00BE7BFD" w:rsidRPr="002D6DBD">
        <w:rPr>
          <w:sz w:val="22"/>
          <w:szCs w:val="22"/>
        </w:rPr>
        <w:t xml:space="preserve">, </w:t>
      </w:r>
      <w:r w:rsidR="00D9049C" w:rsidRPr="002D6DBD">
        <w:rPr>
          <w:sz w:val="22"/>
          <w:szCs w:val="22"/>
        </w:rPr>
        <w:t>udostępnia</w:t>
      </w:r>
      <w:r w:rsidR="00BE7BFD" w:rsidRPr="002D6DBD">
        <w:rPr>
          <w:sz w:val="22"/>
          <w:szCs w:val="22"/>
        </w:rPr>
        <w:t xml:space="preserve"> poniżej treść zapytań do S</w:t>
      </w:r>
      <w:r w:rsidR="0012774F" w:rsidRPr="002D6DBD">
        <w:rPr>
          <w:sz w:val="22"/>
          <w:szCs w:val="22"/>
        </w:rPr>
        <w:t>pecyfikacji Warunków Zamówienia (</w:t>
      </w:r>
      <w:r w:rsidR="0012774F" w:rsidRPr="002D6DBD">
        <w:rPr>
          <w:sz w:val="22"/>
          <w:szCs w:val="22"/>
          <w:lang w:eastAsia="ar-SA"/>
        </w:rPr>
        <w:t>zwanej dalej</w:t>
      </w:r>
      <w:r w:rsidR="0012774F" w:rsidRPr="002D6DBD">
        <w:rPr>
          <w:b/>
          <w:sz w:val="22"/>
          <w:szCs w:val="22"/>
          <w:lang w:eastAsia="ar-SA"/>
        </w:rPr>
        <w:t xml:space="preserve"> </w:t>
      </w:r>
      <w:r w:rsidR="0012774F" w:rsidRPr="002D6DBD">
        <w:rPr>
          <w:bCs/>
          <w:sz w:val="22"/>
          <w:szCs w:val="22"/>
          <w:lang w:eastAsia="ar-SA"/>
        </w:rPr>
        <w:t>”SWZ”)</w:t>
      </w:r>
      <w:r w:rsidR="00D9049C" w:rsidRPr="002D6DBD">
        <w:rPr>
          <w:bCs/>
          <w:sz w:val="22"/>
          <w:szCs w:val="22"/>
          <w:lang w:eastAsia="ar-SA"/>
        </w:rPr>
        <w:t xml:space="preserve"> </w:t>
      </w:r>
      <w:r w:rsidR="00D9049C" w:rsidRPr="002D6DBD">
        <w:rPr>
          <w:sz w:val="22"/>
          <w:szCs w:val="22"/>
        </w:rPr>
        <w:t>wraz z wyjaśnieniami</w:t>
      </w:r>
      <w:r w:rsidR="0012774F" w:rsidRPr="002D6DBD">
        <w:rPr>
          <w:bCs/>
          <w:sz w:val="22"/>
          <w:szCs w:val="22"/>
          <w:lang w:eastAsia="ar-SA"/>
        </w:rPr>
        <w:t>:</w:t>
      </w:r>
    </w:p>
    <w:tbl>
      <w:tblPr>
        <w:tblW w:w="9356" w:type="dxa"/>
        <w:tblInd w:w="-34" w:type="dxa"/>
        <w:tblLook w:val="04A0" w:firstRow="1" w:lastRow="0" w:firstColumn="1" w:lastColumn="0" w:noHBand="0" w:noVBand="1"/>
      </w:tblPr>
      <w:tblGrid>
        <w:gridCol w:w="9740"/>
      </w:tblGrid>
      <w:tr w:rsidR="002F1A1A" w:rsidRPr="002D6DBD" w14:paraId="5B707376" w14:textId="77777777" w:rsidTr="006816C2">
        <w:tc>
          <w:tcPr>
            <w:tcW w:w="9356" w:type="dxa"/>
            <w:shd w:val="clear" w:color="auto" w:fill="auto"/>
          </w:tcPr>
          <w:p w14:paraId="71A09B6D" w14:textId="57063F5A" w:rsidR="002F1A1A" w:rsidRPr="002D6DBD" w:rsidRDefault="002F1A1A" w:rsidP="006816C2">
            <w:pPr>
              <w:spacing w:before="60" w:after="60"/>
              <w:ind w:left="30" w:right="-72"/>
              <w:rPr>
                <w:b/>
                <w:bCs/>
                <w:sz w:val="22"/>
                <w:szCs w:val="22"/>
              </w:rPr>
            </w:pPr>
            <w:r w:rsidRPr="002D6DBD">
              <w:rPr>
                <w:b/>
                <w:bCs/>
                <w:sz w:val="22"/>
                <w:szCs w:val="22"/>
              </w:rPr>
              <w:t xml:space="preserve">Treść zapytań brzmi następująco: </w:t>
            </w:r>
          </w:p>
          <w:p w14:paraId="61F0DA9D" w14:textId="6FC41455" w:rsidR="00CD3C81" w:rsidRPr="002D6DBD" w:rsidRDefault="00B96EE4" w:rsidP="006816C2">
            <w:pPr>
              <w:spacing w:after="120"/>
              <w:ind w:left="30" w:right="-72"/>
              <w:jc w:val="both"/>
              <w:rPr>
                <w:b/>
                <w:bCs/>
                <w:sz w:val="22"/>
                <w:szCs w:val="22"/>
              </w:rPr>
            </w:pPr>
            <w:r w:rsidRPr="002D6DBD">
              <w:rPr>
                <w:b/>
                <w:bCs/>
                <w:sz w:val="22"/>
                <w:szCs w:val="22"/>
              </w:rPr>
              <w:t>Pytanie 1</w:t>
            </w:r>
          </w:p>
          <w:p w14:paraId="57CD9F2C" w14:textId="2732C65E" w:rsidR="00B96EE4" w:rsidRPr="002D6DBD" w:rsidRDefault="00B96EE4" w:rsidP="006816C2">
            <w:pPr>
              <w:spacing w:after="120"/>
              <w:ind w:left="30" w:right="-72"/>
              <w:jc w:val="both"/>
              <w:rPr>
                <w:sz w:val="22"/>
                <w:szCs w:val="22"/>
              </w:rPr>
            </w:pPr>
            <w:r w:rsidRPr="002D6DBD">
              <w:rPr>
                <w:sz w:val="22"/>
                <w:szCs w:val="22"/>
              </w:rPr>
              <w:t xml:space="preserve">Zamawiający w punkcie 1.4. wymaga obudowy </w:t>
            </w:r>
            <w:proofErr w:type="spellStart"/>
            <w:r w:rsidRPr="002D6DBD">
              <w:rPr>
                <w:sz w:val="22"/>
                <w:szCs w:val="22"/>
              </w:rPr>
              <w:t>rack</w:t>
            </w:r>
            <w:proofErr w:type="spellEnd"/>
            <w:r w:rsidRPr="002D6DBD">
              <w:rPr>
                <w:sz w:val="22"/>
                <w:szCs w:val="22"/>
              </w:rPr>
              <w:t xml:space="preserve"> o wysokości maksymalnie 1U. Czy Zamawiający wyraża zgodę na zaoferowanie serwerów w obudowie 2U wysokości? Zwiększy to konkurencyjność zapytania oraz usunie ograniczenia związane z rozbudową serwera w przyszłości ze względu na bardzo wysokie TDP procesorów. W konstrukcjach 2U chłodzenie jest wydajniejsze. </w:t>
            </w:r>
          </w:p>
          <w:p w14:paraId="3E390470" w14:textId="3174FF50" w:rsidR="00CD3C81" w:rsidRPr="002D6DBD" w:rsidRDefault="00B96EE4" w:rsidP="006816C2">
            <w:pPr>
              <w:spacing w:after="120"/>
              <w:ind w:left="30" w:right="-72"/>
              <w:jc w:val="both"/>
              <w:rPr>
                <w:b/>
                <w:bCs/>
                <w:sz w:val="22"/>
                <w:szCs w:val="22"/>
              </w:rPr>
            </w:pPr>
            <w:r w:rsidRPr="002D6DBD">
              <w:rPr>
                <w:b/>
                <w:bCs/>
                <w:sz w:val="22"/>
                <w:szCs w:val="22"/>
              </w:rPr>
              <w:t>Pytanie 2</w:t>
            </w:r>
          </w:p>
          <w:p w14:paraId="3BF1D5B4" w14:textId="2501371F" w:rsidR="002F1A1A" w:rsidRPr="002D6DBD" w:rsidRDefault="00B96EE4" w:rsidP="006816C2">
            <w:pPr>
              <w:spacing w:after="120"/>
              <w:ind w:left="30" w:right="-72"/>
              <w:jc w:val="both"/>
              <w:rPr>
                <w:sz w:val="22"/>
                <w:szCs w:val="22"/>
              </w:rPr>
            </w:pPr>
            <w:r w:rsidRPr="002D6DBD">
              <w:rPr>
                <w:sz w:val="22"/>
                <w:szCs w:val="22"/>
              </w:rPr>
              <w:t>Zamawiający określa „Każdy serwer musi zostać wyposażony w 2 procesory o tej samej wydajności, każdy posiadający co najmniej 128 fizycznych rdzeni obliczeniowych, 256MB pamięci cache L3 i być taktowany nominalnym zegarem nie mniej niż 2.25GHz (bez uwzględnienia trybu turbo).</w:t>
            </w:r>
            <w:r w:rsidR="001F638F" w:rsidRPr="002D6DBD">
              <w:rPr>
                <w:sz w:val="22"/>
                <w:szCs w:val="22"/>
              </w:rPr>
              <w:t xml:space="preserve"> </w:t>
            </w:r>
            <w:r w:rsidRPr="002D6DBD">
              <w:rPr>
                <w:sz w:val="22"/>
                <w:szCs w:val="22"/>
              </w:rPr>
              <w:t xml:space="preserve">Oferowane procesory muszą osiągać w teście SPECSpeed2017_int_base wynik co najmniej 11.3 w konfiguracji 2 procesorowej dla zaoferowanego serwera. Wynik ten musi być dostępny (dla zaoferowanego serwera) na stronie spec.org lub dołączony do oferty.” Ze względu na to, iż wymagania dotyczące procesora spełnia tylko jeden model, prosimy o wyrażenie zgody na zaoferowanie serwera wyposażonego w 2 procesory o tej samej wydajności, każdy posiadający co najmniej 128 fizycznych rdzeni obliczeniowych, 256MB pamięci cache L3 i być taktowany nominalnym zegarem nie mniej niż 2.25GHz (bez uwzględnienia trybu turbo) osiągających (każdy) wynik </w:t>
            </w:r>
            <w:proofErr w:type="spellStart"/>
            <w:r w:rsidRPr="002D6DBD">
              <w:rPr>
                <w:sz w:val="22"/>
                <w:szCs w:val="22"/>
              </w:rPr>
              <w:t>minimym</w:t>
            </w:r>
            <w:proofErr w:type="spellEnd"/>
            <w:r w:rsidRPr="002D6DBD">
              <w:rPr>
                <w:sz w:val="22"/>
                <w:szCs w:val="22"/>
              </w:rPr>
              <w:t xml:space="preserve"> 81400 punktów w teście wydajności </w:t>
            </w:r>
            <w:proofErr w:type="spellStart"/>
            <w:r w:rsidRPr="002D6DBD">
              <w:rPr>
                <w:sz w:val="22"/>
                <w:szCs w:val="22"/>
              </w:rPr>
              <w:t>PassMark</w:t>
            </w:r>
            <w:proofErr w:type="spellEnd"/>
            <w:r w:rsidRPr="002D6DBD">
              <w:rPr>
                <w:sz w:val="22"/>
                <w:szCs w:val="22"/>
              </w:rPr>
              <w:t xml:space="preserve"> - CPU Mark dostępnym na stronie: </w:t>
            </w:r>
            <w:hyperlink r:id="rId7" w:history="1">
              <w:r w:rsidRPr="002D6DBD">
                <w:rPr>
                  <w:sz w:val="22"/>
                  <w:szCs w:val="22"/>
                </w:rPr>
                <w:t>https://www.cpubenchmark.net/high_end_cpus.html</w:t>
              </w:r>
            </w:hyperlink>
          </w:p>
          <w:p w14:paraId="4B2479A5" w14:textId="18240F96" w:rsidR="00CD3C81" w:rsidRPr="002D6DBD" w:rsidRDefault="00B96EE4" w:rsidP="006816C2">
            <w:pPr>
              <w:spacing w:after="120"/>
              <w:ind w:left="30" w:right="-72"/>
              <w:jc w:val="both"/>
              <w:rPr>
                <w:b/>
                <w:bCs/>
                <w:sz w:val="22"/>
                <w:szCs w:val="22"/>
              </w:rPr>
            </w:pPr>
            <w:r w:rsidRPr="002D6DBD">
              <w:rPr>
                <w:b/>
                <w:bCs/>
                <w:sz w:val="22"/>
                <w:szCs w:val="22"/>
              </w:rPr>
              <w:t>Pytanie 3</w:t>
            </w:r>
          </w:p>
          <w:p w14:paraId="36F39080" w14:textId="2C6C206B" w:rsidR="00B96EE4" w:rsidRPr="002D6DBD" w:rsidRDefault="00B96EE4" w:rsidP="006816C2">
            <w:pPr>
              <w:spacing w:after="120"/>
              <w:ind w:left="30" w:right="-72"/>
              <w:jc w:val="both"/>
              <w:rPr>
                <w:sz w:val="22"/>
                <w:szCs w:val="22"/>
              </w:rPr>
            </w:pPr>
            <w:r w:rsidRPr="002D6DBD">
              <w:rPr>
                <w:sz w:val="22"/>
                <w:szCs w:val="22"/>
              </w:rPr>
              <w:t xml:space="preserve">Zamawiający w punkcie 1.5 określił wymagania dla macierzy „Wszystkie dyski muszą zostać połączone w jedną grupę dyskową przy pomocy mechanizmu zgodnego z technologią </w:t>
            </w:r>
            <w:proofErr w:type="spellStart"/>
            <w:r w:rsidRPr="002D6DBD">
              <w:rPr>
                <w:sz w:val="22"/>
                <w:szCs w:val="22"/>
              </w:rPr>
              <w:t>erasure</w:t>
            </w:r>
            <w:proofErr w:type="spellEnd"/>
            <w:r w:rsidRPr="002D6DBD">
              <w:rPr>
                <w:sz w:val="22"/>
                <w:szCs w:val="22"/>
              </w:rPr>
              <w:t xml:space="preserve"> </w:t>
            </w:r>
            <w:proofErr w:type="spellStart"/>
            <w:r w:rsidRPr="002D6DBD">
              <w:rPr>
                <w:sz w:val="22"/>
                <w:szCs w:val="22"/>
              </w:rPr>
              <w:t>coding</w:t>
            </w:r>
            <w:proofErr w:type="spellEnd"/>
            <w:r w:rsidRPr="002D6DBD">
              <w:rPr>
                <w:sz w:val="22"/>
                <w:szCs w:val="22"/>
              </w:rPr>
              <w:t xml:space="preserve">” Czy Zamawiający wyraża zgodę na zastosowanie zamiast mechanizmu </w:t>
            </w:r>
            <w:proofErr w:type="spellStart"/>
            <w:r w:rsidRPr="002D6DBD">
              <w:rPr>
                <w:sz w:val="22"/>
                <w:szCs w:val="22"/>
              </w:rPr>
              <w:t>erasure</w:t>
            </w:r>
            <w:proofErr w:type="spellEnd"/>
            <w:r w:rsidRPr="002D6DBD">
              <w:rPr>
                <w:sz w:val="22"/>
                <w:szCs w:val="22"/>
              </w:rPr>
              <w:t xml:space="preserve"> </w:t>
            </w:r>
            <w:proofErr w:type="spellStart"/>
            <w:r w:rsidRPr="002D6DBD">
              <w:rPr>
                <w:sz w:val="22"/>
                <w:szCs w:val="22"/>
              </w:rPr>
              <w:t>coding</w:t>
            </w:r>
            <w:proofErr w:type="spellEnd"/>
            <w:r w:rsidRPr="002D6DBD">
              <w:rPr>
                <w:sz w:val="22"/>
                <w:szCs w:val="22"/>
              </w:rPr>
              <w:t xml:space="preserve"> rozwiązania RAID 5 EE, który oferuje pojedynczą parzystość oraz dodatkowy dysk zapasowy, który zostanie rozdystrybuowany jako bloki zapasowe w całej przestrzeni RAID, a co za tym idzie znacząco wpłynie na szybkość odbudowy grupy </w:t>
            </w:r>
            <w:r w:rsidRPr="002D6DBD">
              <w:rPr>
                <w:sz w:val="22"/>
                <w:szCs w:val="22"/>
              </w:rPr>
              <w:lastRenderedPageBreak/>
              <w:t xml:space="preserve">RAID po ewentualnej awarii dysku oraz ogólną wydajność. Docelowo będzie odporność na awarię 2 dysków w jednym momencie, a efekt ‘wąskiego gardła’ podczas odbudowy zostanie zniwelowany dodatkowym dyskiem zapasowym zaimplementowanym w strukturze RAID, ale zadeklarowana przestrzeń zapasowa będzie równa pojemności jednego, a nie dwóch dysków? </w:t>
            </w:r>
          </w:p>
          <w:p w14:paraId="3E817F01" w14:textId="74BC53BF" w:rsidR="00CD3C81" w:rsidRPr="002D6DBD" w:rsidRDefault="00B96EE4" w:rsidP="006816C2">
            <w:pPr>
              <w:spacing w:after="120"/>
              <w:ind w:left="30" w:right="-72"/>
              <w:jc w:val="both"/>
              <w:rPr>
                <w:b/>
                <w:bCs/>
                <w:sz w:val="22"/>
                <w:szCs w:val="22"/>
              </w:rPr>
            </w:pPr>
            <w:r w:rsidRPr="002D6DBD">
              <w:rPr>
                <w:b/>
                <w:bCs/>
                <w:sz w:val="22"/>
                <w:szCs w:val="22"/>
              </w:rPr>
              <w:t>Pytanie 4</w:t>
            </w:r>
          </w:p>
          <w:p w14:paraId="497473A3" w14:textId="1384FFD2" w:rsidR="00CD3C81" w:rsidRPr="002D6DBD" w:rsidRDefault="00B96EE4" w:rsidP="00CD3C81">
            <w:pPr>
              <w:spacing w:after="120"/>
              <w:ind w:left="30" w:right="-72"/>
              <w:jc w:val="both"/>
              <w:rPr>
                <w:sz w:val="22"/>
                <w:szCs w:val="22"/>
              </w:rPr>
            </w:pPr>
            <w:r w:rsidRPr="002D6DBD">
              <w:rPr>
                <w:sz w:val="22"/>
                <w:szCs w:val="22"/>
              </w:rPr>
              <w:t xml:space="preserve">Czy Zamawiający dopuści rozwiązanie posiadające zgodność z </w:t>
            </w:r>
            <w:proofErr w:type="spellStart"/>
            <w:r w:rsidRPr="002D6DBD">
              <w:rPr>
                <w:sz w:val="22"/>
                <w:szCs w:val="22"/>
              </w:rPr>
              <w:t>VMware</w:t>
            </w:r>
            <w:proofErr w:type="spellEnd"/>
            <w:r w:rsidRPr="002D6DBD">
              <w:rPr>
                <w:sz w:val="22"/>
                <w:szCs w:val="22"/>
              </w:rPr>
              <w:t xml:space="preserve"> w wersji 6.8 potwierdzone przez producenta macierzy oraz zgodność z wersjami 7.0 i nowszymi potwierdzonymi na oficjalnej liście kompatybilności Vmware? </w:t>
            </w:r>
          </w:p>
          <w:p w14:paraId="4EDC54A4" w14:textId="41238D17" w:rsidR="00CD3C81" w:rsidRPr="002D6DBD" w:rsidRDefault="00B96EE4" w:rsidP="006816C2">
            <w:pPr>
              <w:spacing w:after="120"/>
              <w:ind w:left="30" w:right="-72"/>
              <w:jc w:val="both"/>
              <w:rPr>
                <w:b/>
                <w:bCs/>
                <w:sz w:val="22"/>
                <w:szCs w:val="22"/>
              </w:rPr>
            </w:pPr>
            <w:r w:rsidRPr="002D6DBD">
              <w:rPr>
                <w:b/>
                <w:bCs/>
                <w:sz w:val="22"/>
                <w:szCs w:val="22"/>
              </w:rPr>
              <w:t>Pytanie 5</w:t>
            </w:r>
          </w:p>
          <w:p w14:paraId="12AABE69" w14:textId="7056D954" w:rsidR="00B96EE4" w:rsidRPr="002D6DBD" w:rsidRDefault="00B96EE4" w:rsidP="006816C2">
            <w:pPr>
              <w:spacing w:after="120"/>
              <w:ind w:left="30" w:right="-72"/>
              <w:jc w:val="both"/>
              <w:rPr>
                <w:sz w:val="22"/>
                <w:szCs w:val="22"/>
              </w:rPr>
            </w:pPr>
            <w:r w:rsidRPr="002D6DBD">
              <w:rPr>
                <w:sz w:val="22"/>
                <w:szCs w:val="22"/>
              </w:rPr>
              <w:t>Na jaką maksymalnie odległość Zamawiający zamierza podłączać macierz z zachowaniem minimalnej prędkości 10Gb/s?</w:t>
            </w:r>
          </w:p>
          <w:p w14:paraId="66D2BAAF" w14:textId="77777777" w:rsidR="002F1A1A" w:rsidRPr="002D6DBD" w:rsidRDefault="002F1A1A" w:rsidP="006816C2">
            <w:pPr>
              <w:spacing w:after="40"/>
              <w:ind w:left="30" w:right="-72"/>
              <w:rPr>
                <w:b/>
                <w:bCs/>
                <w:sz w:val="22"/>
                <w:szCs w:val="22"/>
              </w:rPr>
            </w:pPr>
            <w:r w:rsidRPr="002D6DBD">
              <w:rPr>
                <w:b/>
                <w:bCs/>
                <w:sz w:val="22"/>
                <w:szCs w:val="22"/>
              </w:rPr>
              <w:t>Odpowiedź Zamawiającego:</w:t>
            </w:r>
          </w:p>
          <w:p w14:paraId="5B7828E9" w14:textId="4B0AC3E8" w:rsidR="004827A5" w:rsidRPr="002D6DBD" w:rsidRDefault="004827A5" w:rsidP="00107E37">
            <w:pPr>
              <w:numPr>
                <w:ilvl w:val="0"/>
                <w:numId w:val="9"/>
              </w:numPr>
              <w:spacing w:after="120"/>
              <w:ind w:right="-72"/>
              <w:jc w:val="both"/>
              <w:rPr>
                <w:sz w:val="22"/>
                <w:szCs w:val="22"/>
              </w:rPr>
            </w:pPr>
            <w:r w:rsidRPr="002D6DBD">
              <w:rPr>
                <w:sz w:val="22"/>
                <w:szCs w:val="22"/>
              </w:rPr>
              <w:t xml:space="preserve">Ze względu na ograniczoną przestrzeń na instalację klastra oraz biorąc pod uwagę  jego potencjalną rozbudowę w przyszłości </w:t>
            </w:r>
            <w:r w:rsidR="00B76002" w:rsidRPr="002D6DBD">
              <w:rPr>
                <w:sz w:val="22"/>
                <w:szCs w:val="22"/>
              </w:rPr>
              <w:t xml:space="preserve">Zamawiający </w:t>
            </w:r>
            <w:r w:rsidRPr="002D6DBD">
              <w:rPr>
                <w:sz w:val="22"/>
                <w:szCs w:val="22"/>
              </w:rPr>
              <w:t>wymaga obudowy 1U.</w:t>
            </w:r>
          </w:p>
          <w:p w14:paraId="230FB437" w14:textId="099424E5" w:rsidR="004827A5" w:rsidRPr="002D6DBD" w:rsidRDefault="004827A5" w:rsidP="00107E37">
            <w:pPr>
              <w:numPr>
                <w:ilvl w:val="0"/>
                <w:numId w:val="9"/>
              </w:numPr>
              <w:spacing w:after="120"/>
              <w:ind w:right="-72"/>
              <w:jc w:val="both"/>
              <w:rPr>
                <w:sz w:val="22"/>
                <w:szCs w:val="22"/>
              </w:rPr>
            </w:pPr>
            <w:r w:rsidRPr="002D6DBD">
              <w:rPr>
                <w:sz w:val="22"/>
                <w:szCs w:val="22"/>
              </w:rPr>
              <w:t>W przypadku braku dostępności oferowanej konfiguracji na stronach spec.org wymagane jest dołączenie do dokumentów wyniku testów spec_2017 lub równoważnych ale przeprowadzonych dla architektury, w którym na płycie głównej zainstalowane są równocześnie dwa wyspecyfikowane procesory.</w:t>
            </w:r>
          </w:p>
          <w:p w14:paraId="7AE07028" w14:textId="65A10E13" w:rsidR="004827A5" w:rsidRPr="002D6DBD" w:rsidRDefault="00B76002" w:rsidP="00107E37">
            <w:pPr>
              <w:numPr>
                <w:ilvl w:val="0"/>
                <w:numId w:val="9"/>
              </w:numPr>
              <w:spacing w:after="120"/>
              <w:ind w:right="-72"/>
              <w:jc w:val="both"/>
              <w:rPr>
                <w:sz w:val="22"/>
                <w:szCs w:val="22"/>
              </w:rPr>
            </w:pPr>
            <w:r w:rsidRPr="002D6DBD">
              <w:rPr>
                <w:sz w:val="22"/>
                <w:szCs w:val="22"/>
              </w:rPr>
              <w:t>Zamawiający w</w:t>
            </w:r>
            <w:r w:rsidR="004827A5" w:rsidRPr="002D6DBD">
              <w:rPr>
                <w:sz w:val="22"/>
                <w:szCs w:val="22"/>
              </w:rPr>
              <w:t>ymaga technologi</w:t>
            </w:r>
            <w:r w:rsidRPr="002D6DBD">
              <w:rPr>
                <w:sz w:val="22"/>
                <w:szCs w:val="22"/>
              </w:rPr>
              <w:t>i</w:t>
            </w:r>
            <w:r w:rsidR="00107E37" w:rsidRPr="002D6DBD">
              <w:rPr>
                <w:sz w:val="22"/>
                <w:szCs w:val="22"/>
              </w:rPr>
              <w:t xml:space="preserve"> </w:t>
            </w:r>
            <w:proofErr w:type="spellStart"/>
            <w:r w:rsidR="004827A5" w:rsidRPr="002D6DBD">
              <w:rPr>
                <w:sz w:val="22"/>
                <w:szCs w:val="22"/>
              </w:rPr>
              <w:t>erasure</w:t>
            </w:r>
            <w:proofErr w:type="spellEnd"/>
            <w:r w:rsidR="00107E37" w:rsidRPr="002D6DBD">
              <w:rPr>
                <w:sz w:val="22"/>
                <w:szCs w:val="22"/>
              </w:rPr>
              <w:t xml:space="preserve"> </w:t>
            </w:r>
            <w:proofErr w:type="spellStart"/>
            <w:r w:rsidR="004827A5" w:rsidRPr="002D6DBD">
              <w:rPr>
                <w:sz w:val="22"/>
                <w:szCs w:val="22"/>
              </w:rPr>
              <w:t>coding</w:t>
            </w:r>
            <w:proofErr w:type="spellEnd"/>
            <w:r w:rsidR="004827A5" w:rsidRPr="002D6DBD">
              <w:rPr>
                <w:sz w:val="22"/>
                <w:szCs w:val="22"/>
              </w:rPr>
              <w:t xml:space="preserve"> zarówno z przyczyn wydajnościowych jak i administracyjnych.</w:t>
            </w:r>
          </w:p>
          <w:p w14:paraId="5B923411" w14:textId="316C97ED" w:rsidR="004827A5" w:rsidRPr="002D6DBD" w:rsidRDefault="00185A92" w:rsidP="00107E37">
            <w:pPr>
              <w:numPr>
                <w:ilvl w:val="0"/>
                <w:numId w:val="9"/>
              </w:numPr>
              <w:spacing w:after="120"/>
              <w:ind w:right="-72"/>
              <w:jc w:val="both"/>
              <w:rPr>
                <w:sz w:val="22"/>
                <w:szCs w:val="22"/>
              </w:rPr>
            </w:pPr>
            <w:r w:rsidRPr="002D6DBD">
              <w:rPr>
                <w:sz w:val="22"/>
                <w:szCs w:val="22"/>
              </w:rPr>
              <w:t>Zamawiający wyraża zgodę na propozycję Wykonawcy.</w:t>
            </w:r>
          </w:p>
          <w:p w14:paraId="397B6279" w14:textId="36A46B98" w:rsidR="004827A5" w:rsidRPr="002D6DBD" w:rsidRDefault="004827A5" w:rsidP="00107E37">
            <w:pPr>
              <w:numPr>
                <w:ilvl w:val="0"/>
                <w:numId w:val="9"/>
              </w:numPr>
              <w:spacing w:after="120"/>
              <w:ind w:right="-72"/>
              <w:jc w:val="both"/>
              <w:rPr>
                <w:sz w:val="22"/>
                <w:szCs w:val="22"/>
              </w:rPr>
            </w:pPr>
            <w:r w:rsidRPr="002D6DBD">
              <w:rPr>
                <w:sz w:val="22"/>
                <w:szCs w:val="22"/>
              </w:rPr>
              <w:t>Macierz znajdować się ma</w:t>
            </w:r>
            <w:r w:rsidR="003F3636" w:rsidRPr="002D6DBD">
              <w:rPr>
                <w:sz w:val="22"/>
                <w:szCs w:val="22"/>
              </w:rPr>
              <w:t xml:space="preserve"> </w:t>
            </w:r>
            <w:r w:rsidRPr="002D6DBD">
              <w:rPr>
                <w:sz w:val="22"/>
                <w:szCs w:val="22"/>
              </w:rPr>
              <w:t>w tej samej szafie RACK, kwestia jej fizycznej odległości</w:t>
            </w:r>
            <w:r w:rsidR="00560952" w:rsidRPr="002D6DBD">
              <w:rPr>
                <w:sz w:val="22"/>
                <w:szCs w:val="22"/>
              </w:rPr>
              <w:t xml:space="preserve"> </w:t>
            </w:r>
            <w:r w:rsidRPr="002D6DBD">
              <w:rPr>
                <w:sz w:val="22"/>
                <w:szCs w:val="22"/>
              </w:rPr>
              <w:t>od podłączenia nie powinna odgrywać roli.</w:t>
            </w:r>
          </w:p>
          <w:p w14:paraId="5C9272B7" w14:textId="77777777" w:rsidR="004827A5" w:rsidRPr="002D6DBD" w:rsidRDefault="004827A5" w:rsidP="004827A5">
            <w:pPr>
              <w:ind w:left="720"/>
              <w:rPr>
                <w:sz w:val="22"/>
                <w:szCs w:val="22"/>
              </w:rPr>
            </w:pPr>
          </w:p>
          <w:p w14:paraId="3CD7E205" w14:textId="0326F3CD" w:rsidR="004827A5" w:rsidRPr="002D6DBD" w:rsidRDefault="00D57B6B" w:rsidP="006816C2">
            <w:pPr>
              <w:spacing w:after="40"/>
              <w:ind w:left="30" w:right="-72"/>
              <w:rPr>
                <w:b/>
                <w:bCs/>
                <w:sz w:val="22"/>
                <w:szCs w:val="22"/>
              </w:rPr>
            </w:pPr>
            <w:r w:rsidRPr="002D6DBD">
              <w:rPr>
                <w:b/>
                <w:bCs/>
                <w:sz w:val="22"/>
                <w:szCs w:val="22"/>
              </w:rPr>
              <w:t>W związku z powyższym Zamawiający zmienia SWZ w następujący sposób:</w:t>
            </w:r>
          </w:p>
          <w:p w14:paraId="7653093D" w14:textId="0672529B" w:rsidR="00D57B6B" w:rsidRPr="002D6DBD" w:rsidRDefault="00D57B6B" w:rsidP="006816C2">
            <w:pPr>
              <w:spacing w:after="40"/>
              <w:ind w:left="30" w:right="-72"/>
              <w:rPr>
                <w:b/>
                <w:bCs/>
                <w:sz w:val="22"/>
                <w:szCs w:val="22"/>
              </w:rPr>
            </w:pPr>
            <w:r w:rsidRPr="002D6DBD">
              <w:rPr>
                <w:b/>
                <w:bCs/>
                <w:sz w:val="22"/>
                <w:szCs w:val="22"/>
              </w:rPr>
              <w:t>W opisie przedmiotu zamówienia w pkt. 4.1. jest:</w:t>
            </w:r>
          </w:p>
          <w:tbl>
            <w:tblPr>
              <w:tblW w:w="8404" w:type="dxa"/>
              <w:tblLook w:val="04A0" w:firstRow="1" w:lastRow="0" w:firstColumn="1" w:lastColumn="0" w:noHBand="0" w:noVBand="1"/>
            </w:tblPr>
            <w:tblGrid>
              <w:gridCol w:w="2687"/>
              <w:gridCol w:w="5717"/>
            </w:tblGrid>
            <w:tr w:rsidR="003D4D08" w:rsidRPr="002D6DBD" w14:paraId="6AF286E0" w14:textId="77777777" w:rsidTr="008F60B4">
              <w:tc>
                <w:tcPr>
                  <w:tcW w:w="2687" w:type="dxa"/>
                  <w:hideMark/>
                </w:tcPr>
                <w:p w14:paraId="795B8474" w14:textId="77777777" w:rsidR="003D4D08" w:rsidRPr="002D6DBD" w:rsidRDefault="003D4D08" w:rsidP="003D4D08">
                  <w:pPr>
                    <w:suppressAutoHyphens/>
                    <w:rPr>
                      <w:rFonts w:eastAsia="Calibri"/>
                      <w:kern w:val="2"/>
                      <w:sz w:val="22"/>
                      <w:szCs w:val="22"/>
                      <w:lang w:eastAsia="zh-CN" w:bidi="hi-IN"/>
                    </w:rPr>
                  </w:pPr>
                  <w:r w:rsidRPr="002D6DBD">
                    <w:rPr>
                      <w:rFonts w:eastAsia="Calibri"/>
                      <w:kern w:val="2"/>
                      <w:sz w:val="22"/>
                      <w:szCs w:val="22"/>
                      <w:lang w:eastAsia="en-US"/>
                    </w:rPr>
                    <w:t>Procesor</w:t>
                  </w:r>
                </w:p>
              </w:tc>
              <w:tc>
                <w:tcPr>
                  <w:tcW w:w="5717" w:type="dxa"/>
                  <w:hideMark/>
                </w:tcPr>
                <w:p w14:paraId="46F55A9D" w14:textId="77777777" w:rsidR="003D4D08" w:rsidRPr="002D6DBD" w:rsidRDefault="003D4D08" w:rsidP="00C65FAE">
                  <w:pPr>
                    <w:suppressAutoHyphens/>
                    <w:jc w:val="both"/>
                    <w:rPr>
                      <w:rFonts w:eastAsia="Calibri"/>
                      <w:kern w:val="2"/>
                      <w:sz w:val="22"/>
                      <w:szCs w:val="22"/>
                      <w:lang w:eastAsia="zh-CN" w:bidi="hi-IN"/>
                    </w:rPr>
                  </w:pPr>
                  <w:r w:rsidRPr="002D6DBD">
                    <w:rPr>
                      <w:rFonts w:eastAsia="Calibri"/>
                      <w:kern w:val="2"/>
                      <w:sz w:val="22"/>
                      <w:szCs w:val="22"/>
                      <w:lang w:eastAsia="en-US"/>
                    </w:rPr>
                    <w:t xml:space="preserve">Każdy serwer musi zostać wyposażony w 2 procesory o tej samej wydajności, każdy posiadający co najmniej 128 fizycznych rdzeni obliczeniowych, 256MB pamięci cache L3 i być taktowany nominalnym zegarem nie mniej niż 2.25GHz (bez uwzględnienia trybu turbo). </w:t>
                  </w:r>
                </w:p>
                <w:p w14:paraId="4DA21845" w14:textId="77777777" w:rsidR="003D4D08" w:rsidRPr="002D6DBD" w:rsidRDefault="003D4D08" w:rsidP="00C65FAE">
                  <w:pPr>
                    <w:suppressAutoHyphens/>
                    <w:jc w:val="both"/>
                    <w:rPr>
                      <w:rFonts w:eastAsia="Calibri"/>
                      <w:kern w:val="2"/>
                      <w:sz w:val="22"/>
                      <w:szCs w:val="22"/>
                      <w:lang w:eastAsia="zh-CN" w:bidi="hi-IN"/>
                    </w:rPr>
                  </w:pPr>
                  <w:r w:rsidRPr="002D6DBD">
                    <w:rPr>
                      <w:rFonts w:eastAsia="Calibri"/>
                      <w:kern w:val="2"/>
                      <w:sz w:val="22"/>
                      <w:szCs w:val="22"/>
                      <w:lang w:eastAsia="en-US"/>
                    </w:rPr>
                    <w:t xml:space="preserve">Oferowane procesory muszą osiągać w teście SPECSpeed2017_int_base wynik co najmniej 11.3 w konfiguracji 2 procesorowej dla zaoferowanego serwera. </w:t>
                  </w:r>
                </w:p>
                <w:p w14:paraId="5E89E3BC" w14:textId="77777777" w:rsidR="003D4D08" w:rsidRPr="002D6DBD" w:rsidRDefault="003D4D08" w:rsidP="00C65FAE">
                  <w:pPr>
                    <w:suppressAutoHyphens/>
                    <w:jc w:val="both"/>
                    <w:rPr>
                      <w:rFonts w:eastAsia="Calibri"/>
                      <w:kern w:val="2"/>
                      <w:sz w:val="22"/>
                      <w:szCs w:val="22"/>
                      <w:lang w:eastAsia="zh-CN" w:bidi="hi-IN"/>
                    </w:rPr>
                  </w:pPr>
                  <w:r w:rsidRPr="002D6DBD">
                    <w:rPr>
                      <w:rFonts w:eastAsia="Calibri"/>
                      <w:kern w:val="2"/>
                      <w:sz w:val="22"/>
                      <w:szCs w:val="22"/>
                      <w:lang w:eastAsia="en-US"/>
                    </w:rPr>
                    <w:t xml:space="preserve">Wynik ten musi być dostępny (dla zaoferowanego serwera) na stronie spec.org lub dołączony do oferty. </w:t>
                  </w:r>
                </w:p>
              </w:tc>
            </w:tr>
          </w:tbl>
          <w:p w14:paraId="1929E889" w14:textId="26A3EA2D" w:rsidR="00D57B6B" w:rsidRPr="002D6DBD" w:rsidRDefault="00D57B6B" w:rsidP="00C65FAE">
            <w:pPr>
              <w:spacing w:after="40"/>
              <w:ind w:right="-72"/>
              <w:rPr>
                <w:b/>
                <w:bCs/>
                <w:sz w:val="22"/>
                <w:szCs w:val="22"/>
              </w:rPr>
            </w:pPr>
          </w:p>
          <w:p w14:paraId="0DE27C47" w14:textId="6DED21F2" w:rsidR="00D57B6B" w:rsidRPr="002D6DBD" w:rsidRDefault="00D57B6B" w:rsidP="006816C2">
            <w:pPr>
              <w:spacing w:after="40"/>
              <w:ind w:left="30" w:right="-72"/>
              <w:rPr>
                <w:b/>
                <w:bCs/>
                <w:sz w:val="22"/>
                <w:szCs w:val="22"/>
              </w:rPr>
            </w:pPr>
            <w:r w:rsidRPr="002D6DBD">
              <w:rPr>
                <w:b/>
                <w:bCs/>
                <w:sz w:val="22"/>
                <w:szCs w:val="22"/>
              </w:rPr>
              <w:t>Powyższy zapis otrzymuje nowe brzmienie:</w:t>
            </w:r>
          </w:p>
          <w:tbl>
            <w:tblPr>
              <w:tblW w:w="8404" w:type="dxa"/>
              <w:tblLook w:val="04A0" w:firstRow="1" w:lastRow="0" w:firstColumn="1" w:lastColumn="0" w:noHBand="0" w:noVBand="1"/>
            </w:tblPr>
            <w:tblGrid>
              <w:gridCol w:w="2687"/>
              <w:gridCol w:w="5717"/>
            </w:tblGrid>
            <w:tr w:rsidR="003D4D08" w:rsidRPr="002D6DBD" w14:paraId="55CEA7BA" w14:textId="77777777" w:rsidTr="0062064A">
              <w:trPr>
                <w:trHeight w:val="278"/>
              </w:trPr>
              <w:tc>
                <w:tcPr>
                  <w:tcW w:w="2687" w:type="dxa"/>
                  <w:hideMark/>
                </w:tcPr>
                <w:p w14:paraId="258DCBCA" w14:textId="77777777" w:rsidR="003D4D08" w:rsidRPr="002D6DBD" w:rsidRDefault="003D4D08" w:rsidP="003D4D08">
                  <w:pPr>
                    <w:suppressAutoHyphens/>
                    <w:rPr>
                      <w:rFonts w:eastAsia="Calibri"/>
                      <w:kern w:val="2"/>
                      <w:sz w:val="22"/>
                      <w:szCs w:val="22"/>
                      <w:lang w:eastAsia="zh-CN" w:bidi="hi-IN"/>
                    </w:rPr>
                  </w:pPr>
                  <w:r w:rsidRPr="002D6DBD">
                    <w:rPr>
                      <w:rFonts w:eastAsia="Calibri"/>
                      <w:kern w:val="2"/>
                      <w:sz w:val="22"/>
                      <w:szCs w:val="22"/>
                      <w:lang w:eastAsia="en-US"/>
                    </w:rPr>
                    <w:t>Procesor</w:t>
                  </w:r>
                </w:p>
              </w:tc>
              <w:tc>
                <w:tcPr>
                  <w:tcW w:w="5717" w:type="dxa"/>
                  <w:hideMark/>
                </w:tcPr>
                <w:p w14:paraId="4BCFD72E" w14:textId="77777777" w:rsidR="003D4D08" w:rsidRPr="002D6DBD" w:rsidRDefault="003D4D08" w:rsidP="00C65FAE">
                  <w:pPr>
                    <w:suppressAutoHyphens/>
                    <w:jc w:val="both"/>
                    <w:rPr>
                      <w:rFonts w:eastAsia="Calibri"/>
                      <w:kern w:val="2"/>
                      <w:sz w:val="22"/>
                      <w:szCs w:val="22"/>
                      <w:lang w:eastAsia="zh-CN" w:bidi="hi-IN"/>
                    </w:rPr>
                  </w:pPr>
                  <w:r w:rsidRPr="002D6DBD">
                    <w:rPr>
                      <w:rFonts w:eastAsia="Calibri"/>
                      <w:kern w:val="2"/>
                      <w:sz w:val="22"/>
                      <w:szCs w:val="22"/>
                      <w:lang w:eastAsia="en-US"/>
                    </w:rPr>
                    <w:t xml:space="preserve">Każdy serwer musi zostać wyposażony w 2 procesory o tej samej wydajności, każdy posiadający co najmniej 128 fizycznych rdzeni obliczeniowych, 256MB pamięci cache L3 i być taktowany nominalnym zegarem nie mniej niż 2.25GHz (bez uwzględnienia trybu turbo). </w:t>
                  </w:r>
                </w:p>
                <w:p w14:paraId="7F7ECE88" w14:textId="77777777" w:rsidR="003D4D08" w:rsidRPr="002D6DBD" w:rsidRDefault="003D4D08" w:rsidP="00C65FAE">
                  <w:pPr>
                    <w:suppressAutoHyphens/>
                    <w:jc w:val="both"/>
                    <w:rPr>
                      <w:rFonts w:eastAsia="Calibri"/>
                      <w:kern w:val="2"/>
                      <w:sz w:val="22"/>
                      <w:szCs w:val="22"/>
                      <w:lang w:eastAsia="zh-CN" w:bidi="hi-IN"/>
                    </w:rPr>
                  </w:pPr>
                  <w:r w:rsidRPr="002D6DBD">
                    <w:rPr>
                      <w:rFonts w:eastAsia="Calibri"/>
                      <w:kern w:val="2"/>
                      <w:sz w:val="22"/>
                      <w:szCs w:val="22"/>
                      <w:lang w:eastAsia="en-US"/>
                    </w:rPr>
                    <w:t xml:space="preserve">Oferowane procesory muszą osiągać w teście SPECSpeed2017_int_base wynik co najmniej 11.3 w konfiguracji 2 procesorowej dla zaoferowanego serwera. </w:t>
                  </w:r>
                </w:p>
                <w:p w14:paraId="3EC63AE8" w14:textId="2CD7A26A" w:rsidR="005978F0" w:rsidRPr="00AC4B0E" w:rsidRDefault="005978F0" w:rsidP="00C65FAE">
                  <w:pPr>
                    <w:suppressAutoHyphens/>
                    <w:jc w:val="both"/>
                    <w:rPr>
                      <w:rFonts w:eastAsia="Calibri"/>
                      <w:b/>
                      <w:bCs/>
                      <w:kern w:val="2"/>
                      <w:sz w:val="22"/>
                      <w:szCs w:val="22"/>
                      <w:lang w:eastAsia="en-US"/>
                    </w:rPr>
                  </w:pPr>
                  <w:r w:rsidRPr="00AC4B0E">
                    <w:rPr>
                      <w:rFonts w:eastAsia="Calibri"/>
                      <w:b/>
                      <w:bCs/>
                      <w:kern w:val="2"/>
                      <w:sz w:val="22"/>
                      <w:szCs w:val="22"/>
                      <w:lang w:eastAsia="en-US"/>
                    </w:rPr>
                    <w:t xml:space="preserve">Wynik dla zaoferowanego serwera ze strony spec.org lub równoważnej na potwierdzenie, że oferowane procesory osiągają w teście SPECSpeed2017_int_base wynik co </w:t>
                  </w:r>
                  <w:r w:rsidRPr="00AC4B0E">
                    <w:rPr>
                      <w:rFonts w:eastAsia="Calibri"/>
                      <w:b/>
                      <w:bCs/>
                      <w:kern w:val="2"/>
                      <w:sz w:val="22"/>
                      <w:szCs w:val="22"/>
                      <w:lang w:eastAsia="en-US"/>
                    </w:rPr>
                    <w:lastRenderedPageBreak/>
                    <w:t>najmniej 11.3 w konfiguracji 2 procesorowej dla zaoferowanego serwera</w:t>
                  </w:r>
                  <w:r w:rsidR="00250597" w:rsidRPr="00AC4B0E">
                    <w:rPr>
                      <w:rFonts w:eastAsia="Calibri"/>
                      <w:b/>
                      <w:bCs/>
                      <w:kern w:val="2"/>
                      <w:sz w:val="22"/>
                      <w:szCs w:val="22"/>
                      <w:lang w:eastAsia="en-US"/>
                    </w:rPr>
                    <w:t xml:space="preserve"> należy dołączyć do oferty.</w:t>
                  </w:r>
                </w:p>
              </w:tc>
            </w:tr>
          </w:tbl>
          <w:p w14:paraId="4A5DE2C9" w14:textId="77777777" w:rsidR="003D4D08" w:rsidRPr="002D6DBD" w:rsidRDefault="003D4D08" w:rsidP="00894959">
            <w:pPr>
              <w:spacing w:after="40"/>
              <w:ind w:right="-72"/>
              <w:rPr>
                <w:b/>
                <w:bCs/>
                <w:sz w:val="22"/>
                <w:szCs w:val="22"/>
              </w:rPr>
            </w:pPr>
          </w:p>
          <w:p w14:paraId="0259A640" w14:textId="77777777" w:rsidR="003D4D08" w:rsidRPr="002D6DBD" w:rsidRDefault="003D4D08" w:rsidP="006816C2">
            <w:pPr>
              <w:spacing w:after="40"/>
              <w:ind w:left="30" w:right="-72"/>
              <w:rPr>
                <w:b/>
                <w:bCs/>
                <w:sz w:val="22"/>
                <w:szCs w:val="22"/>
              </w:rPr>
            </w:pPr>
            <w:r w:rsidRPr="002D6DBD">
              <w:rPr>
                <w:b/>
                <w:bCs/>
                <w:sz w:val="22"/>
                <w:szCs w:val="22"/>
              </w:rPr>
              <w:t>W pkt. 5.1. SWZ jest:</w:t>
            </w:r>
          </w:p>
          <w:p w14:paraId="07C78D7D" w14:textId="77777777" w:rsidR="0062449D" w:rsidRPr="002D6DBD" w:rsidRDefault="0062449D" w:rsidP="0062449D">
            <w:pPr>
              <w:numPr>
                <w:ilvl w:val="1"/>
                <w:numId w:val="0"/>
              </w:numPr>
              <w:tabs>
                <w:tab w:val="num" w:pos="680"/>
              </w:tabs>
              <w:suppressAutoHyphens/>
              <w:autoSpaceDN w:val="0"/>
              <w:spacing w:before="120" w:after="60"/>
              <w:jc w:val="both"/>
              <w:textAlignment w:val="baseline"/>
              <w:outlineLvl w:val="1"/>
              <w:rPr>
                <w:bCs/>
                <w:iCs/>
                <w:color w:val="000000"/>
                <w:sz w:val="22"/>
                <w:szCs w:val="22"/>
              </w:rPr>
            </w:pPr>
            <w:r w:rsidRPr="002D6DBD">
              <w:rPr>
                <w:bCs/>
                <w:iCs/>
                <w:color w:val="000000"/>
                <w:sz w:val="22"/>
                <w:szCs w:val="22"/>
              </w:rPr>
              <w:t xml:space="preserve">Zamawiający </w:t>
            </w:r>
            <w:r w:rsidRPr="002D6DBD">
              <w:rPr>
                <w:b/>
                <w:bCs/>
                <w:iCs/>
                <w:color w:val="000000"/>
                <w:sz w:val="22"/>
                <w:szCs w:val="22"/>
              </w:rPr>
              <w:t xml:space="preserve">żąda złożenia wraz z ofertą </w:t>
            </w:r>
            <w:r w:rsidRPr="002D6DBD">
              <w:rPr>
                <w:bCs/>
                <w:iCs/>
                <w:color w:val="000000"/>
                <w:sz w:val="22"/>
                <w:szCs w:val="22"/>
              </w:rPr>
              <w:t>przedmiotowych środków dowodowych na potwierdzenie zgodności oferowanych dostaw z wymaganiami/kryteriami określonymi w opisie przedmiotu zamówienia.</w:t>
            </w:r>
          </w:p>
          <w:p w14:paraId="0D8B9A1A" w14:textId="77777777" w:rsidR="0062449D" w:rsidRPr="002D6DBD" w:rsidRDefault="0062449D" w:rsidP="0062449D">
            <w:pPr>
              <w:numPr>
                <w:ilvl w:val="0"/>
                <w:numId w:val="10"/>
              </w:numPr>
              <w:suppressAutoHyphens/>
              <w:autoSpaceDN w:val="0"/>
              <w:jc w:val="both"/>
              <w:textAlignment w:val="baseline"/>
              <w:rPr>
                <w:sz w:val="22"/>
                <w:szCs w:val="22"/>
              </w:rPr>
            </w:pPr>
            <w:r w:rsidRPr="002D6DBD">
              <w:rPr>
                <w:b/>
                <w:sz w:val="22"/>
                <w:szCs w:val="22"/>
              </w:rPr>
              <w:t xml:space="preserve">Opis techniczny oferowanego sprzętu </w:t>
            </w:r>
            <w:r w:rsidRPr="002D6DBD">
              <w:rPr>
                <w:sz w:val="22"/>
                <w:szCs w:val="22"/>
              </w:rPr>
              <w:t>wraz ze wskazaniem ich wszystkich parametrów technicznych, w zakresie umożliwiającym ocenę spełniania wymagań Zamawiającego określonych w niniejszej SWZ. tj.:</w:t>
            </w:r>
          </w:p>
          <w:p w14:paraId="3FA398EF"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parametry techniczne węzłów obliczeniowych (w tym w szczególności: procesorów, pamięci operacyjnej, płyty głównej, </w:t>
            </w:r>
            <w:proofErr w:type="spellStart"/>
            <w:r w:rsidRPr="002D6DBD">
              <w:rPr>
                <w:sz w:val="22"/>
                <w:szCs w:val="22"/>
              </w:rPr>
              <w:t>interefesjów</w:t>
            </w:r>
            <w:proofErr w:type="spellEnd"/>
            <w:r w:rsidRPr="002D6DBD">
              <w:rPr>
                <w:sz w:val="22"/>
                <w:szCs w:val="22"/>
              </w:rPr>
              <w:t xml:space="preserve"> komunikacyjnych) </w:t>
            </w:r>
          </w:p>
          <w:p w14:paraId="022ED93A"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parametry macierzy dyskowej (w tym w szczególności: jej pojemności fizycznej) </w:t>
            </w:r>
          </w:p>
          <w:p w14:paraId="49B55119"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opis scalenia dostarczanych komponentów z posiadanymi przez </w:t>
            </w:r>
            <w:proofErr w:type="spellStart"/>
            <w:r w:rsidRPr="002D6DBD">
              <w:rPr>
                <w:sz w:val="22"/>
                <w:szCs w:val="22"/>
              </w:rPr>
              <w:t>ACMiN</w:t>
            </w:r>
            <w:proofErr w:type="spellEnd"/>
            <w:r w:rsidRPr="002D6DBD">
              <w:rPr>
                <w:sz w:val="22"/>
                <w:szCs w:val="22"/>
              </w:rPr>
              <w:t xml:space="preserve"> </w:t>
            </w:r>
          </w:p>
          <w:p w14:paraId="517EC7E5" w14:textId="067B2389" w:rsidR="0062449D" w:rsidRDefault="0062449D" w:rsidP="0062449D">
            <w:pPr>
              <w:suppressAutoHyphens/>
              <w:autoSpaceDN w:val="0"/>
              <w:ind w:left="1353"/>
              <w:jc w:val="both"/>
              <w:textAlignment w:val="baseline"/>
              <w:rPr>
                <w:sz w:val="22"/>
                <w:szCs w:val="22"/>
              </w:rPr>
            </w:pPr>
            <w:r w:rsidRPr="002D6DBD">
              <w:rPr>
                <w:sz w:val="22"/>
                <w:szCs w:val="22"/>
              </w:rPr>
              <w:t>(w szczególności z dwoma serwerami zarządzającymi i przełącznikami sieciowymi)</w:t>
            </w:r>
          </w:p>
          <w:p w14:paraId="34C547B2" w14:textId="77777777" w:rsidR="007D0B0E" w:rsidRPr="002D6DBD" w:rsidRDefault="007D0B0E" w:rsidP="0062449D">
            <w:pPr>
              <w:suppressAutoHyphens/>
              <w:autoSpaceDN w:val="0"/>
              <w:ind w:left="1353"/>
              <w:jc w:val="both"/>
              <w:textAlignment w:val="baseline"/>
              <w:rPr>
                <w:sz w:val="22"/>
                <w:szCs w:val="22"/>
              </w:rPr>
            </w:pPr>
          </w:p>
          <w:p w14:paraId="064D82A2" w14:textId="77777777" w:rsidR="003D4D08" w:rsidRPr="002D6DBD" w:rsidRDefault="003D4D08" w:rsidP="006816C2">
            <w:pPr>
              <w:spacing w:after="40"/>
              <w:ind w:left="30" w:right="-72"/>
              <w:rPr>
                <w:b/>
                <w:bCs/>
                <w:sz w:val="22"/>
                <w:szCs w:val="22"/>
              </w:rPr>
            </w:pPr>
            <w:r w:rsidRPr="002D6DBD">
              <w:rPr>
                <w:b/>
                <w:bCs/>
                <w:sz w:val="22"/>
                <w:szCs w:val="22"/>
              </w:rPr>
              <w:t>W pkt. 5.1. SWZ powinno być:</w:t>
            </w:r>
          </w:p>
          <w:p w14:paraId="53839D00" w14:textId="77777777" w:rsidR="0062449D" w:rsidRPr="002D6DBD" w:rsidRDefault="0062449D" w:rsidP="0062449D">
            <w:pPr>
              <w:numPr>
                <w:ilvl w:val="1"/>
                <w:numId w:val="0"/>
              </w:numPr>
              <w:tabs>
                <w:tab w:val="num" w:pos="680"/>
              </w:tabs>
              <w:suppressAutoHyphens/>
              <w:autoSpaceDN w:val="0"/>
              <w:spacing w:before="120" w:after="60"/>
              <w:jc w:val="both"/>
              <w:textAlignment w:val="baseline"/>
              <w:outlineLvl w:val="1"/>
              <w:rPr>
                <w:bCs/>
                <w:iCs/>
                <w:color w:val="000000"/>
                <w:sz w:val="22"/>
                <w:szCs w:val="22"/>
              </w:rPr>
            </w:pPr>
            <w:r w:rsidRPr="002D6DBD">
              <w:rPr>
                <w:bCs/>
                <w:iCs/>
                <w:color w:val="000000"/>
                <w:sz w:val="22"/>
                <w:szCs w:val="22"/>
              </w:rPr>
              <w:t xml:space="preserve">Zamawiający </w:t>
            </w:r>
            <w:r w:rsidRPr="002D6DBD">
              <w:rPr>
                <w:b/>
                <w:bCs/>
                <w:iCs/>
                <w:color w:val="000000"/>
                <w:sz w:val="22"/>
                <w:szCs w:val="22"/>
              </w:rPr>
              <w:t xml:space="preserve">żąda złożenia wraz z ofertą </w:t>
            </w:r>
            <w:r w:rsidRPr="002D6DBD">
              <w:rPr>
                <w:bCs/>
                <w:iCs/>
                <w:color w:val="000000"/>
                <w:sz w:val="22"/>
                <w:szCs w:val="22"/>
              </w:rPr>
              <w:t>przedmiotowych środków dowodowych na potwierdzenie zgodności oferowanych dostaw z wymaganiami/kryteriami określonymi w opisie przedmiotu zamówienia.</w:t>
            </w:r>
          </w:p>
          <w:p w14:paraId="7B2AF3D8" w14:textId="77777777" w:rsidR="0062449D" w:rsidRPr="002D6DBD" w:rsidRDefault="0062449D" w:rsidP="0062449D">
            <w:pPr>
              <w:numPr>
                <w:ilvl w:val="0"/>
                <w:numId w:val="11"/>
              </w:numPr>
              <w:suppressAutoHyphens/>
              <w:autoSpaceDN w:val="0"/>
              <w:jc w:val="both"/>
              <w:textAlignment w:val="baseline"/>
              <w:rPr>
                <w:sz w:val="22"/>
                <w:szCs w:val="22"/>
              </w:rPr>
            </w:pPr>
            <w:r w:rsidRPr="002D6DBD">
              <w:rPr>
                <w:b/>
                <w:sz w:val="22"/>
                <w:szCs w:val="22"/>
              </w:rPr>
              <w:t xml:space="preserve">Opis techniczny oferowanego sprzętu </w:t>
            </w:r>
            <w:r w:rsidRPr="002D6DBD">
              <w:rPr>
                <w:sz w:val="22"/>
                <w:szCs w:val="22"/>
              </w:rPr>
              <w:t>wraz ze wskazaniem ich wszystkich parametrów technicznych, w zakresie umożliwiającym ocenę spełniania wymagań Zamawiającego określonych w niniejszej SWZ. tj.:</w:t>
            </w:r>
          </w:p>
          <w:p w14:paraId="39D9A66C"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parametry techniczne węzłów obliczeniowych (w tym w szczególności: procesorów, pamięci operacyjnej, płyty głównej, </w:t>
            </w:r>
            <w:proofErr w:type="spellStart"/>
            <w:r w:rsidRPr="002D6DBD">
              <w:rPr>
                <w:sz w:val="22"/>
                <w:szCs w:val="22"/>
              </w:rPr>
              <w:t>interefesjów</w:t>
            </w:r>
            <w:proofErr w:type="spellEnd"/>
            <w:r w:rsidRPr="002D6DBD">
              <w:rPr>
                <w:sz w:val="22"/>
                <w:szCs w:val="22"/>
              </w:rPr>
              <w:t xml:space="preserve"> komunikacyjnych) </w:t>
            </w:r>
          </w:p>
          <w:p w14:paraId="6DD247EF"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parametry macierzy dyskowej (w tym w szczególności: jej pojemności fizycznej) </w:t>
            </w:r>
          </w:p>
          <w:p w14:paraId="371E9FB3" w14:textId="77777777" w:rsidR="0062449D" w:rsidRPr="002D6DBD" w:rsidRDefault="0062449D" w:rsidP="0062449D">
            <w:pPr>
              <w:suppressAutoHyphens/>
              <w:autoSpaceDN w:val="0"/>
              <w:ind w:left="1353"/>
              <w:jc w:val="both"/>
              <w:textAlignment w:val="baseline"/>
              <w:rPr>
                <w:sz w:val="22"/>
                <w:szCs w:val="22"/>
              </w:rPr>
            </w:pPr>
            <w:r w:rsidRPr="002D6DBD">
              <w:rPr>
                <w:sz w:val="22"/>
                <w:szCs w:val="22"/>
              </w:rPr>
              <w:t xml:space="preserve">- opis scalenia dostarczanych komponentów z posiadanymi przez </w:t>
            </w:r>
            <w:proofErr w:type="spellStart"/>
            <w:r w:rsidRPr="002D6DBD">
              <w:rPr>
                <w:sz w:val="22"/>
                <w:szCs w:val="22"/>
              </w:rPr>
              <w:t>ACMiN</w:t>
            </w:r>
            <w:proofErr w:type="spellEnd"/>
            <w:r w:rsidRPr="002D6DBD">
              <w:rPr>
                <w:sz w:val="22"/>
                <w:szCs w:val="22"/>
              </w:rPr>
              <w:t xml:space="preserve"> </w:t>
            </w:r>
          </w:p>
          <w:p w14:paraId="4710284E" w14:textId="77777777" w:rsidR="00463ECF" w:rsidRPr="002D6DBD" w:rsidRDefault="0062449D" w:rsidP="00463ECF">
            <w:pPr>
              <w:suppressAutoHyphens/>
              <w:autoSpaceDN w:val="0"/>
              <w:ind w:left="1353"/>
              <w:jc w:val="both"/>
              <w:textAlignment w:val="baseline"/>
              <w:rPr>
                <w:sz w:val="22"/>
                <w:szCs w:val="22"/>
              </w:rPr>
            </w:pPr>
            <w:r w:rsidRPr="002D6DBD">
              <w:rPr>
                <w:sz w:val="22"/>
                <w:szCs w:val="22"/>
              </w:rPr>
              <w:t>(w szczególności z dwoma serwerami zarządzającymi i przełącznikami sieciowymi)</w:t>
            </w:r>
          </w:p>
          <w:p w14:paraId="093864E7" w14:textId="24D10235" w:rsidR="0062449D" w:rsidRPr="007D0B0E" w:rsidRDefault="00463ECF" w:rsidP="007D0B0E">
            <w:pPr>
              <w:numPr>
                <w:ilvl w:val="0"/>
                <w:numId w:val="11"/>
              </w:numPr>
              <w:suppressAutoHyphens/>
              <w:autoSpaceDN w:val="0"/>
              <w:jc w:val="both"/>
              <w:textAlignment w:val="baseline"/>
              <w:rPr>
                <w:sz w:val="22"/>
                <w:szCs w:val="22"/>
              </w:rPr>
            </w:pPr>
            <w:r w:rsidRPr="002D6DBD">
              <w:rPr>
                <w:rFonts w:eastAsia="Calibri"/>
                <w:b/>
                <w:bCs/>
                <w:kern w:val="2"/>
                <w:sz w:val="22"/>
                <w:szCs w:val="22"/>
                <w:u w:val="single"/>
                <w:lang w:eastAsia="en-US"/>
              </w:rPr>
              <w:t>Dotyczy procesora:</w:t>
            </w:r>
            <w:r w:rsidRPr="002D6DBD">
              <w:rPr>
                <w:rFonts w:eastAsia="Calibri"/>
                <w:kern w:val="2"/>
                <w:sz w:val="22"/>
                <w:szCs w:val="22"/>
                <w:lang w:eastAsia="en-US"/>
              </w:rPr>
              <w:t xml:space="preserve"> Wynik dla zaoferowanego serwera ze strony spec.org lub równoważnej na potwierdzenie, że oferowane procesory osiągają w teście SPECSpeed2017_int_base wynik co najmniej 11.3 w konfiguracji 2 procesorowej dla zaoferowanego serwera. </w:t>
            </w:r>
          </w:p>
          <w:p w14:paraId="5DE591EC" w14:textId="77777777" w:rsidR="007D0B0E" w:rsidRDefault="003D4D08" w:rsidP="007D0B0E">
            <w:pPr>
              <w:tabs>
                <w:tab w:val="num" w:pos="680"/>
              </w:tabs>
              <w:spacing w:after="40"/>
              <w:ind w:left="30" w:right="-72"/>
              <w:rPr>
                <w:b/>
                <w:bCs/>
                <w:sz w:val="22"/>
                <w:szCs w:val="22"/>
              </w:rPr>
            </w:pPr>
            <w:r w:rsidRPr="002D6DBD">
              <w:rPr>
                <w:b/>
                <w:bCs/>
                <w:sz w:val="22"/>
                <w:szCs w:val="22"/>
              </w:rPr>
              <w:t>W pkt. 18.4. SWZ jest:</w:t>
            </w:r>
          </w:p>
          <w:p w14:paraId="79A6F44A" w14:textId="7273C1FA" w:rsidR="001F34FF" w:rsidRPr="001F34FF" w:rsidRDefault="001F34FF" w:rsidP="007D0B0E">
            <w:pPr>
              <w:tabs>
                <w:tab w:val="num" w:pos="680"/>
              </w:tabs>
              <w:spacing w:after="40"/>
              <w:ind w:left="30" w:right="-72"/>
              <w:rPr>
                <w:b/>
                <w:bCs/>
                <w:sz w:val="22"/>
                <w:szCs w:val="22"/>
              </w:rPr>
            </w:pPr>
            <w:r w:rsidRPr="001F34FF">
              <w:rPr>
                <w:bCs/>
                <w:iCs/>
                <w:color w:val="000000"/>
                <w:sz w:val="22"/>
                <w:szCs w:val="22"/>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1F34FF" w:rsidRPr="001F34FF" w14:paraId="4CC7A40B"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6BB76" w14:textId="77777777" w:rsidR="001F34FF" w:rsidRPr="001F34FF" w:rsidRDefault="001F34FF" w:rsidP="001F34FF">
                  <w:pPr>
                    <w:suppressAutoHyphens/>
                    <w:autoSpaceDN w:val="0"/>
                    <w:textAlignment w:val="baseline"/>
                    <w:rPr>
                      <w:sz w:val="22"/>
                      <w:szCs w:val="22"/>
                    </w:rPr>
                  </w:pPr>
                  <w:r w:rsidRPr="001F34FF">
                    <w:rPr>
                      <w:sz w:val="22"/>
                      <w:szCs w:val="22"/>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826C04" w14:textId="77777777" w:rsidR="001F34FF" w:rsidRPr="001F34FF" w:rsidRDefault="001F34FF" w:rsidP="001F34FF">
                  <w:pPr>
                    <w:suppressAutoHyphens/>
                    <w:autoSpaceDN w:val="0"/>
                    <w:textAlignment w:val="baseline"/>
                    <w:rPr>
                      <w:b/>
                      <w:bCs/>
                      <w:sz w:val="22"/>
                      <w:szCs w:val="22"/>
                    </w:rPr>
                  </w:pPr>
                  <w:r w:rsidRPr="001F34FF">
                    <w:rPr>
                      <w:b/>
                      <w:bCs/>
                      <w:sz w:val="22"/>
                      <w:szCs w:val="22"/>
                    </w:rPr>
                    <w:t xml:space="preserve">Formularz oferty. </w:t>
                  </w:r>
                </w:p>
                <w:p w14:paraId="1E76C09A" w14:textId="77777777" w:rsidR="001F34FF" w:rsidRPr="001F34FF" w:rsidRDefault="001F34FF" w:rsidP="001F34FF">
                  <w:pPr>
                    <w:suppressAutoHyphens/>
                    <w:autoSpaceDN w:val="0"/>
                    <w:textAlignment w:val="baseline"/>
                    <w:rPr>
                      <w:sz w:val="22"/>
                      <w:szCs w:val="22"/>
                    </w:rPr>
                  </w:pPr>
                  <w:r w:rsidRPr="001F34FF">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F34FF" w:rsidRPr="001F34FF" w14:paraId="5D69BCCB"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ED1A82" w14:textId="77777777" w:rsidR="001F34FF" w:rsidRPr="001F34FF" w:rsidRDefault="001F34FF" w:rsidP="001F34FF">
                  <w:pPr>
                    <w:suppressAutoHyphens/>
                    <w:autoSpaceDN w:val="0"/>
                    <w:textAlignment w:val="baseline"/>
                    <w:rPr>
                      <w:sz w:val="22"/>
                      <w:szCs w:val="22"/>
                    </w:rPr>
                  </w:pPr>
                  <w:r w:rsidRPr="001F34FF">
                    <w:rPr>
                      <w:sz w:val="22"/>
                      <w:szCs w:val="22"/>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E9EE8" w14:textId="77777777" w:rsidR="001F34FF" w:rsidRPr="001F34FF" w:rsidRDefault="001F34FF" w:rsidP="001F34FF">
                  <w:pPr>
                    <w:suppressAutoHyphens/>
                    <w:autoSpaceDN w:val="0"/>
                    <w:textAlignment w:val="baseline"/>
                    <w:rPr>
                      <w:sz w:val="22"/>
                      <w:szCs w:val="22"/>
                    </w:rPr>
                  </w:pPr>
                  <w:r w:rsidRPr="001F34FF">
                    <w:rPr>
                      <w:b/>
                      <w:sz w:val="22"/>
                      <w:szCs w:val="22"/>
                    </w:rPr>
                    <w:t xml:space="preserve">Opis techniczny oferowanego sprzętu </w:t>
                  </w:r>
                  <w:r w:rsidRPr="001F34FF">
                    <w:rPr>
                      <w:sz w:val="22"/>
                      <w:szCs w:val="22"/>
                    </w:rPr>
                    <w:t>wraz ze wskazaniem ich wszystkich parametrów technicznych, w zakresie umożliwiającym ocenę spełniania wymagań Zamawiającego określonych w niniejszej SWZ tj.:</w:t>
                  </w:r>
                </w:p>
                <w:p w14:paraId="51C2EE2A" w14:textId="77777777" w:rsidR="001F34FF" w:rsidRPr="001F34FF" w:rsidRDefault="001F34FF" w:rsidP="001F34FF">
                  <w:pPr>
                    <w:numPr>
                      <w:ilvl w:val="0"/>
                      <w:numId w:val="12"/>
                    </w:numPr>
                    <w:suppressAutoHyphens/>
                    <w:autoSpaceDN w:val="0"/>
                    <w:textAlignment w:val="baseline"/>
                    <w:rPr>
                      <w:sz w:val="22"/>
                      <w:szCs w:val="22"/>
                    </w:rPr>
                  </w:pPr>
                  <w:r w:rsidRPr="001F34FF">
                    <w:rPr>
                      <w:sz w:val="22"/>
                      <w:szCs w:val="22"/>
                    </w:rPr>
                    <w:t xml:space="preserve">parametry techniczne węzłów obliczeniowych (w tym w szczególności: procesorów, pamięci operacyjnej, płyty głównej, </w:t>
                  </w:r>
                  <w:proofErr w:type="spellStart"/>
                  <w:r w:rsidRPr="001F34FF">
                    <w:rPr>
                      <w:sz w:val="22"/>
                      <w:szCs w:val="22"/>
                    </w:rPr>
                    <w:t>interefesjów</w:t>
                  </w:r>
                  <w:proofErr w:type="spellEnd"/>
                  <w:r w:rsidRPr="001F34FF">
                    <w:rPr>
                      <w:sz w:val="22"/>
                      <w:szCs w:val="22"/>
                    </w:rPr>
                    <w:t xml:space="preserve"> komunikacyjnych) </w:t>
                  </w:r>
                </w:p>
                <w:p w14:paraId="3E37B0D4" w14:textId="77777777" w:rsidR="001F34FF" w:rsidRPr="001F34FF" w:rsidRDefault="001F34FF" w:rsidP="001F34FF">
                  <w:pPr>
                    <w:numPr>
                      <w:ilvl w:val="0"/>
                      <w:numId w:val="12"/>
                    </w:numPr>
                    <w:suppressAutoHyphens/>
                    <w:autoSpaceDN w:val="0"/>
                    <w:textAlignment w:val="baseline"/>
                    <w:rPr>
                      <w:sz w:val="22"/>
                      <w:szCs w:val="22"/>
                    </w:rPr>
                  </w:pPr>
                  <w:r w:rsidRPr="001F34FF">
                    <w:rPr>
                      <w:sz w:val="22"/>
                      <w:szCs w:val="22"/>
                    </w:rPr>
                    <w:t xml:space="preserve">parametry macierzy dyskowej (w tym w szczególności: jej pojemności fizycznej) </w:t>
                  </w:r>
                </w:p>
                <w:p w14:paraId="79877A3F" w14:textId="77777777" w:rsidR="001F34FF" w:rsidRPr="001F34FF" w:rsidRDefault="001F34FF" w:rsidP="001F34FF">
                  <w:pPr>
                    <w:numPr>
                      <w:ilvl w:val="0"/>
                      <w:numId w:val="12"/>
                    </w:numPr>
                    <w:suppressAutoHyphens/>
                    <w:autoSpaceDN w:val="0"/>
                    <w:textAlignment w:val="baseline"/>
                    <w:rPr>
                      <w:sz w:val="22"/>
                      <w:szCs w:val="22"/>
                    </w:rPr>
                  </w:pPr>
                  <w:r w:rsidRPr="001F34FF">
                    <w:rPr>
                      <w:sz w:val="22"/>
                      <w:szCs w:val="22"/>
                    </w:rPr>
                    <w:t xml:space="preserve">opis scalenia dostarczanych komponentów z posiadanymi przez </w:t>
                  </w:r>
                  <w:proofErr w:type="spellStart"/>
                  <w:r w:rsidRPr="001F34FF">
                    <w:rPr>
                      <w:sz w:val="22"/>
                      <w:szCs w:val="22"/>
                    </w:rPr>
                    <w:t>ACMiN</w:t>
                  </w:r>
                  <w:proofErr w:type="spellEnd"/>
                  <w:r w:rsidRPr="001F34FF">
                    <w:rPr>
                      <w:sz w:val="22"/>
                      <w:szCs w:val="22"/>
                    </w:rPr>
                    <w:t xml:space="preserve"> (w szczególności z dwoma serwerami zarządzającymi i przełącznikami sieciowymi)</w:t>
                  </w:r>
                </w:p>
              </w:tc>
            </w:tr>
            <w:tr w:rsidR="001F34FF" w:rsidRPr="001F34FF" w14:paraId="393F5887"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7CA5F7" w14:textId="77777777" w:rsidR="001F34FF" w:rsidRPr="001F34FF" w:rsidRDefault="001F34FF" w:rsidP="001F34FF">
                  <w:pPr>
                    <w:suppressAutoHyphens/>
                    <w:autoSpaceDN w:val="0"/>
                    <w:textAlignment w:val="baseline"/>
                    <w:rPr>
                      <w:sz w:val="22"/>
                      <w:szCs w:val="22"/>
                    </w:rPr>
                  </w:pPr>
                  <w:r w:rsidRPr="001F34FF">
                    <w:rPr>
                      <w:sz w:val="22"/>
                      <w:szCs w:val="22"/>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7D5FE" w14:textId="77777777" w:rsidR="001F34FF" w:rsidRPr="001F34FF" w:rsidRDefault="001F34FF" w:rsidP="001F34FF">
                  <w:pPr>
                    <w:suppressAutoHyphens/>
                    <w:autoSpaceDN w:val="0"/>
                    <w:textAlignment w:val="baseline"/>
                    <w:rPr>
                      <w:b/>
                      <w:bCs/>
                      <w:sz w:val="22"/>
                      <w:szCs w:val="22"/>
                    </w:rPr>
                  </w:pPr>
                  <w:r w:rsidRPr="001F34FF">
                    <w:rPr>
                      <w:b/>
                      <w:bCs/>
                      <w:sz w:val="22"/>
                      <w:szCs w:val="22"/>
                    </w:rPr>
                    <w:t>Pełnomocnictwo lub inny dokument potwierdzający umocowanie do reprezentowania wykonawcy.</w:t>
                  </w:r>
                </w:p>
                <w:p w14:paraId="02D91BE9" w14:textId="77777777" w:rsidR="001F34FF" w:rsidRPr="001F34FF" w:rsidRDefault="001F34FF" w:rsidP="001F34FF">
                  <w:pPr>
                    <w:suppressAutoHyphens/>
                    <w:autoSpaceDN w:val="0"/>
                    <w:textAlignment w:val="baseline"/>
                    <w:rPr>
                      <w:sz w:val="22"/>
                      <w:szCs w:val="22"/>
                    </w:rPr>
                  </w:pPr>
                  <w:r w:rsidRPr="001F34FF">
                    <w:rPr>
                      <w:sz w:val="22"/>
                      <w:szCs w:val="22"/>
                    </w:rPr>
                    <w:t xml:space="preserve">Upoważnienie osób podpisujących ofertę wynikać musi bezpośrednio z dokumentów dołączonych do oferty. Jeżeli upoważnienie takie nie wynika wprost z dokumentów rejestrowych (KRS, </w:t>
                  </w:r>
                  <w:proofErr w:type="spellStart"/>
                  <w:r w:rsidRPr="001F34FF">
                    <w:rPr>
                      <w:sz w:val="22"/>
                      <w:szCs w:val="22"/>
                    </w:rPr>
                    <w:t>CEiDG</w:t>
                  </w:r>
                  <w:proofErr w:type="spellEnd"/>
                  <w:r w:rsidRPr="001F34FF">
                    <w:rPr>
                      <w:sz w:val="22"/>
                      <w:szCs w:val="22"/>
                    </w:rPr>
                    <w:t xml:space="preserve"> lub innego właściwego </w:t>
                  </w:r>
                  <w:r w:rsidRPr="001F34FF">
                    <w:rPr>
                      <w:sz w:val="22"/>
                      <w:szCs w:val="22"/>
                    </w:rPr>
                    <w:lastRenderedPageBreak/>
                    <w:t>rejestru), to do oferty należy dołączyć inny dokument potwierdzający umocowanie do reprezentowania wykonawcy.</w:t>
                  </w:r>
                </w:p>
                <w:p w14:paraId="5E107AAE" w14:textId="77777777" w:rsidR="001F34FF" w:rsidRPr="001F34FF" w:rsidRDefault="001F34FF" w:rsidP="001F34FF">
                  <w:pPr>
                    <w:suppressAutoHyphens/>
                    <w:autoSpaceDN w:val="0"/>
                    <w:textAlignment w:val="baseline"/>
                    <w:rPr>
                      <w:sz w:val="22"/>
                      <w:szCs w:val="22"/>
                    </w:rPr>
                  </w:pPr>
                </w:p>
              </w:tc>
            </w:tr>
            <w:tr w:rsidR="001F34FF" w:rsidRPr="001F34FF" w14:paraId="112E203B"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34126D" w14:textId="77777777" w:rsidR="001F34FF" w:rsidRPr="001F34FF" w:rsidRDefault="001F34FF" w:rsidP="001F34FF">
                  <w:pPr>
                    <w:suppressAutoHyphens/>
                    <w:autoSpaceDN w:val="0"/>
                    <w:textAlignment w:val="baseline"/>
                    <w:rPr>
                      <w:sz w:val="22"/>
                      <w:szCs w:val="22"/>
                    </w:rPr>
                  </w:pPr>
                  <w:r w:rsidRPr="001F34FF">
                    <w:rPr>
                      <w:sz w:val="22"/>
                      <w:szCs w:val="22"/>
                    </w:rPr>
                    <w:lastRenderedPageBreak/>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B3C234" w14:textId="77777777" w:rsidR="001F34FF" w:rsidRPr="001F34FF" w:rsidRDefault="001F34FF" w:rsidP="001F34FF">
                  <w:pPr>
                    <w:suppressAutoHyphens/>
                    <w:autoSpaceDN w:val="0"/>
                    <w:textAlignment w:val="baseline"/>
                    <w:rPr>
                      <w:b/>
                      <w:bCs/>
                      <w:sz w:val="22"/>
                      <w:szCs w:val="22"/>
                    </w:rPr>
                  </w:pPr>
                  <w:r w:rsidRPr="001F34FF">
                    <w:rPr>
                      <w:rFonts w:eastAsia="Calibri"/>
                      <w:sz w:val="22"/>
                      <w:szCs w:val="22"/>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6F510C56" w14:textId="77777777" w:rsidR="002357D4" w:rsidRPr="002D6DBD" w:rsidRDefault="002357D4" w:rsidP="006816C2">
            <w:pPr>
              <w:spacing w:after="40"/>
              <w:ind w:left="30" w:right="-72"/>
              <w:rPr>
                <w:b/>
                <w:bCs/>
                <w:sz w:val="22"/>
                <w:szCs w:val="22"/>
              </w:rPr>
            </w:pPr>
          </w:p>
          <w:p w14:paraId="3FD94112" w14:textId="77777777" w:rsidR="003D4D08" w:rsidRPr="002D6DBD" w:rsidRDefault="003D4D08" w:rsidP="006816C2">
            <w:pPr>
              <w:spacing w:after="40"/>
              <w:ind w:left="30" w:right="-72"/>
              <w:rPr>
                <w:b/>
                <w:bCs/>
                <w:sz w:val="22"/>
                <w:szCs w:val="22"/>
              </w:rPr>
            </w:pPr>
            <w:r w:rsidRPr="002D6DBD">
              <w:rPr>
                <w:b/>
                <w:bCs/>
                <w:sz w:val="22"/>
                <w:szCs w:val="22"/>
              </w:rPr>
              <w:t>W pkt. 18.4. SWZ powinno być:</w:t>
            </w:r>
          </w:p>
          <w:p w14:paraId="238F3E3C" w14:textId="77777777" w:rsidR="001F34FF" w:rsidRPr="002D6DBD" w:rsidRDefault="001F34FF" w:rsidP="001F34FF">
            <w:pPr>
              <w:numPr>
                <w:ilvl w:val="1"/>
                <w:numId w:val="0"/>
              </w:numPr>
              <w:tabs>
                <w:tab w:val="num" w:pos="680"/>
              </w:tabs>
              <w:suppressAutoHyphens/>
              <w:autoSpaceDN w:val="0"/>
              <w:spacing w:before="120" w:after="60"/>
              <w:ind w:left="1531" w:hanging="680"/>
              <w:jc w:val="both"/>
              <w:textAlignment w:val="baseline"/>
              <w:outlineLvl w:val="1"/>
              <w:rPr>
                <w:bCs/>
                <w:iCs/>
                <w:color w:val="000000"/>
                <w:sz w:val="22"/>
                <w:szCs w:val="22"/>
              </w:rPr>
            </w:pPr>
            <w:r w:rsidRPr="002D6DBD">
              <w:rPr>
                <w:bCs/>
                <w:iCs/>
                <w:color w:val="000000"/>
                <w:sz w:val="22"/>
                <w:szCs w:val="22"/>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1F34FF" w:rsidRPr="002D6DBD" w14:paraId="3361DFAD"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535AA3" w14:textId="77777777" w:rsidR="001F34FF" w:rsidRPr="002D6DBD" w:rsidRDefault="001F34FF" w:rsidP="001F34FF">
                  <w:pPr>
                    <w:suppressAutoHyphens/>
                    <w:autoSpaceDN w:val="0"/>
                    <w:textAlignment w:val="baseline"/>
                    <w:rPr>
                      <w:sz w:val="22"/>
                      <w:szCs w:val="22"/>
                    </w:rPr>
                  </w:pPr>
                  <w:r w:rsidRPr="002D6DBD">
                    <w:rPr>
                      <w:sz w:val="22"/>
                      <w:szCs w:val="22"/>
                    </w:rP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90D10" w14:textId="77777777" w:rsidR="001F34FF" w:rsidRPr="002D6DBD" w:rsidRDefault="001F34FF" w:rsidP="001F34FF">
                  <w:pPr>
                    <w:suppressAutoHyphens/>
                    <w:autoSpaceDN w:val="0"/>
                    <w:textAlignment w:val="baseline"/>
                    <w:rPr>
                      <w:b/>
                      <w:bCs/>
                      <w:sz w:val="22"/>
                      <w:szCs w:val="22"/>
                    </w:rPr>
                  </w:pPr>
                  <w:r w:rsidRPr="002D6DBD">
                    <w:rPr>
                      <w:b/>
                      <w:bCs/>
                      <w:sz w:val="22"/>
                      <w:szCs w:val="22"/>
                    </w:rPr>
                    <w:t xml:space="preserve">Formularz oferty. </w:t>
                  </w:r>
                </w:p>
                <w:p w14:paraId="4506DD3A" w14:textId="77777777" w:rsidR="001F34FF" w:rsidRPr="002D6DBD" w:rsidRDefault="001F34FF" w:rsidP="001F34FF">
                  <w:pPr>
                    <w:suppressAutoHyphens/>
                    <w:autoSpaceDN w:val="0"/>
                    <w:textAlignment w:val="baseline"/>
                    <w:rPr>
                      <w:sz w:val="22"/>
                      <w:szCs w:val="22"/>
                    </w:rPr>
                  </w:pPr>
                  <w:r w:rsidRPr="002D6DBD">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F34FF" w:rsidRPr="002D6DBD" w14:paraId="6C54E23F"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EAF03" w14:textId="77777777" w:rsidR="001F34FF" w:rsidRPr="002D6DBD" w:rsidRDefault="001F34FF" w:rsidP="001F34FF">
                  <w:pPr>
                    <w:suppressAutoHyphens/>
                    <w:autoSpaceDN w:val="0"/>
                    <w:textAlignment w:val="baseline"/>
                    <w:rPr>
                      <w:sz w:val="22"/>
                      <w:szCs w:val="22"/>
                    </w:rPr>
                  </w:pPr>
                  <w:r w:rsidRPr="002D6DBD">
                    <w:rPr>
                      <w:sz w:val="22"/>
                      <w:szCs w:val="22"/>
                    </w:rP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1CE4A7" w14:textId="77777777" w:rsidR="001F34FF" w:rsidRPr="002D6DBD" w:rsidRDefault="001F34FF" w:rsidP="001F34FF">
                  <w:pPr>
                    <w:suppressAutoHyphens/>
                    <w:autoSpaceDN w:val="0"/>
                    <w:textAlignment w:val="baseline"/>
                    <w:rPr>
                      <w:sz w:val="22"/>
                      <w:szCs w:val="22"/>
                    </w:rPr>
                  </w:pPr>
                  <w:r w:rsidRPr="002D6DBD">
                    <w:rPr>
                      <w:b/>
                      <w:sz w:val="22"/>
                      <w:szCs w:val="22"/>
                    </w:rPr>
                    <w:t xml:space="preserve">Opis techniczny oferowanego sprzętu </w:t>
                  </w:r>
                  <w:r w:rsidRPr="002D6DBD">
                    <w:rPr>
                      <w:sz w:val="22"/>
                      <w:szCs w:val="22"/>
                    </w:rPr>
                    <w:t>wraz ze wskazaniem ich wszystkich parametrów technicznych, w zakresie umożliwiającym ocenę spełniania wymagań Zamawiającego określonych w niniejszej SWZ tj.:</w:t>
                  </w:r>
                </w:p>
                <w:p w14:paraId="5F7C96FC" w14:textId="77777777" w:rsidR="001F34FF" w:rsidRPr="002D6DBD" w:rsidRDefault="001F34FF" w:rsidP="001F34FF">
                  <w:pPr>
                    <w:numPr>
                      <w:ilvl w:val="0"/>
                      <w:numId w:val="13"/>
                    </w:numPr>
                    <w:suppressAutoHyphens/>
                    <w:autoSpaceDN w:val="0"/>
                    <w:textAlignment w:val="baseline"/>
                    <w:rPr>
                      <w:sz w:val="22"/>
                      <w:szCs w:val="22"/>
                    </w:rPr>
                  </w:pPr>
                  <w:r w:rsidRPr="002D6DBD">
                    <w:rPr>
                      <w:sz w:val="22"/>
                      <w:szCs w:val="22"/>
                    </w:rPr>
                    <w:t xml:space="preserve">parametry techniczne węzłów obliczeniowych (w tym w szczególności: procesorów, pamięci operacyjnej, płyty głównej, </w:t>
                  </w:r>
                  <w:proofErr w:type="spellStart"/>
                  <w:r w:rsidRPr="002D6DBD">
                    <w:rPr>
                      <w:sz w:val="22"/>
                      <w:szCs w:val="22"/>
                    </w:rPr>
                    <w:t>interefesjów</w:t>
                  </w:r>
                  <w:proofErr w:type="spellEnd"/>
                  <w:r w:rsidRPr="002D6DBD">
                    <w:rPr>
                      <w:sz w:val="22"/>
                      <w:szCs w:val="22"/>
                    </w:rPr>
                    <w:t xml:space="preserve"> komunikacyjnych) </w:t>
                  </w:r>
                </w:p>
                <w:p w14:paraId="49B923DA" w14:textId="77777777" w:rsidR="001F34FF" w:rsidRPr="002D6DBD" w:rsidRDefault="001F34FF" w:rsidP="001F34FF">
                  <w:pPr>
                    <w:numPr>
                      <w:ilvl w:val="0"/>
                      <w:numId w:val="13"/>
                    </w:numPr>
                    <w:suppressAutoHyphens/>
                    <w:autoSpaceDN w:val="0"/>
                    <w:textAlignment w:val="baseline"/>
                    <w:rPr>
                      <w:sz w:val="22"/>
                      <w:szCs w:val="22"/>
                    </w:rPr>
                  </w:pPr>
                  <w:r w:rsidRPr="002D6DBD">
                    <w:rPr>
                      <w:sz w:val="22"/>
                      <w:szCs w:val="22"/>
                    </w:rPr>
                    <w:t xml:space="preserve">parametry macierzy dyskowej (w tym w szczególności: jej pojemności fizycznej) </w:t>
                  </w:r>
                </w:p>
                <w:p w14:paraId="5EA14805" w14:textId="77777777" w:rsidR="001F34FF" w:rsidRPr="002D6DBD" w:rsidRDefault="001F34FF" w:rsidP="001F34FF">
                  <w:pPr>
                    <w:numPr>
                      <w:ilvl w:val="0"/>
                      <w:numId w:val="13"/>
                    </w:numPr>
                    <w:suppressAutoHyphens/>
                    <w:autoSpaceDN w:val="0"/>
                    <w:textAlignment w:val="baseline"/>
                    <w:rPr>
                      <w:sz w:val="22"/>
                      <w:szCs w:val="22"/>
                    </w:rPr>
                  </w:pPr>
                  <w:r w:rsidRPr="002D6DBD">
                    <w:rPr>
                      <w:sz w:val="22"/>
                      <w:szCs w:val="22"/>
                    </w:rPr>
                    <w:t xml:space="preserve">opis scalenia dostarczanych komponentów z posiadanymi przez </w:t>
                  </w:r>
                  <w:proofErr w:type="spellStart"/>
                  <w:r w:rsidRPr="002D6DBD">
                    <w:rPr>
                      <w:sz w:val="22"/>
                      <w:szCs w:val="22"/>
                    </w:rPr>
                    <w:t>ACMiN</w:t>
                  </w:r>
                  <w:proofErr w:type="spellEnd"/>
                  <w:r w:rsidRPr="002D6DBD">
                    <w:rPr>
                      <w:sz w:val="22"/>
                      <w:szCs w:val="22"/>
                    </w:rPr>
                    <w:t xml:space="preserve"> (w szczególności z dwoma serwerami zarządzającymi i przełącznikami sieciowymi)</w:t>
                  </w:r>
                </w:p>
              </w:tc>
            </w:tr>
            <w:tr w:rsidR="00C932B4" w:rsidRPr="002D6DBD" w14:paraId="644CA094"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9426D" w14:textId="72806CF4" w:rsidR="00C932B4" w:rsidRPr="002D6DBD" w:rsidRDefault="00C932B4" w:rsidP="001F34FF">
                  <w:pPr>
                    <w:suppressAutoHyphens/>
                    <w:autoSpaceDN w:val="0"/>
                    <w:textAlignment w:val="baseline"/>
                    <w:rPr>
                      <w:sz w:val="22"/>
                      <w:szCs w:val="22"/>
                    </w:rPr>
                  </w:pPr>
                  <w:r w:rsidRPr="002D6DBD">
                    <w:rPr>
                      <w:sz w:val="22"/>
                      <w:szCs w:val="22"/>
                    </w:rP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63B45" w14:textId="7324EFC7" w:rsidR="00C932B4" w:rsidRPr="002D6DBD" w:rsidRDefault="00C932B4" w:rsidP="00C932B4">
                  <w:pPr>
                    <w:suppressAutoHyphens/>
                    <w:autoSpaceDN w:val="0"/>
                    <w:jc w:val="both"/>
                    <w:textAlignment w:val="baseline"/>
                    <w:rPr>
                      <w:sz w:val="22"/>
                      <w:szCs w:val="22"/>
                    </w:rPr>
                  </w:pPr>
                  <w:r w:rsidRPr="002D6DBD">
                    <w:rPr>
                      <w:rFonts w:eastAsia="Calibri"/>
                      <w:b/>
                      <w:bCs/>
                      <w:kern w:val="2"/>
                      <w:sz w:val="22"/>
                      <w:szCs w:val="22"/>
                      <w:u w:val="single"/>
                      <w:lang w:eastAsia="en-US"/>
                    </w:rPr>
                    <w:t>Dotyczy procesora:</w:t>
                  </w:r>
                  <w:r w:rsidRPr="002D6DBD">
                    <w:rPr>
                      <w:rFonts w:eastAsia="Calibri"/>
                      <w:kern w:val="2"/>
                      <w:sz w:val="22"/>
                      <w:szCs w:val="22"/>
                      <w:lang w:eastAsia="en-US"/>
                    </w:rPr>
                    <w:t xml:space="preserve"> Wynik dla zaoferowanego serwera ze strony spec.org lub równoważnej na potwierdzenie, że oferowane procesory osiągają w teście SPECSpeed2017_int_base wynik co najmniej 11.3 w konfiguracji 2 procesorowej dla zaoferowanego serwera. </w:t>
                  </w:r>
                </w:p>
              </w:tc>
            </w:tr>
            <w:tr w:rsidR="001F34FF" w:rsidRPr="002D6DBD" w14:paraId="374A9E0B"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88373" w14:textId="2102B8F2" w:rsidR="001F34FF" w:rsidRPr="002D6DBD" w:rsidRDefault="00C932B4" w:rsidP="001F34FF">
                  <w:pPr>
                    <w:suppressAutoHyphens/>
                    <w:autoSpaceDN w:val="0"/>
                    <w:textAlignment w:val="baseline"/>
                    <w:rPr>
                      <w:sz w:val="22"/>
                      <w:szCs w:val="22"/>
                    </w:rPr>
                  </w:pPr>
                  <w:r w:rsidRPr="002D6DBD">
                    <w:rPr>
                      <w:sz w:val="22"/>
                      <w:szCs w:val="22"/>
                    </w:rP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7904C" w14:textId="77777777" w:rsidR="001F34FF" w:rsidRPr="002D6DBD" w:rsidRDefault="001F34FF" w:rsidP="001F34FF">
                  <w:pPr>
                    <w:suppressAutoHyphens/>
                    <w:autoSpaceDN w:val="0"/>
                    <w:textAlignment w:val="baseline"/>
                    <w:rPr>
                      <w:b/>
                      <w:bCs/>
                      <w:sz w:val="22"/>
                      <w:szCs w:val="22"/>
                    </w:rPr>
                  </w:pPr>
                  <w:r w:rsidRPr="002D6DBD">
                    <w:rPr>
                      <w:b/>
                      <w:bCs/>
                      <w:sz w:val="22"/>
                      <w:szCs w:val="22"/>
                    </w:rPr>
                    <w:t>Pełnomocnictwo lub inny dokument potwierdzający umocowanie do reprezentowania wykonawcy.</w:t>
                  </w:r>
                </w:p>
                <w:p w14:paraId="43476BF5" w14:textId="77777777" w:rsidR="001F34FF" w:rsidRPr="002D6DBD" w:rsidRDefault="001F34FF" w:rsidP="001F34FF">
                  <w:pPr>
                    <w:suppressAutoHyphens/>
                    <w:autoSpaceDN w:val="0"/>
                    <w:textAlignment w:val="baseline"/>
                    <w:rPr>
                      <w:sz w:val="22"/>
                      <w:szCs w:val="22"/>
                    </w:rPr>
                  </w:pPr>
                  <w:r w:rsidRPr="002D6DBD">
                    <w:rPr>
                      <w:sz w:val="22"/>
                      <w:szCs w:val="22"/>
                    </w:rPr>
                    <w:t xml:space="preserve">Upoważnienie osób podpisujących ofertę wynikać musi bezpośrednio z dokumentów dołączonych do oferty. Jeżeli upoważnienie takie nie wynika wprost z dokumentów rejestrowych (KRS, </w:t>
                  </w:r>
                  <w:proofErr w:type="spellStart"/>
                  <w:r w:rsidRPr="002D6DBD">
                    <w:rPr>
                      <w:sz w:val="22"/>
                      <w:szCs w:val="22"/>
                    </w:rPr>
                    <w:t>CEiDG</w:t>
                  </w:r>
                  <w:proofErr w:type="spellEnd"/>
                  <w:r w:rsidRPr="002D6DBD">
                    <w:rPr>
                      <w:sz w:val="22"/>
                      <w:szCs w:val="22"/>
                    </w:rPr>
                    <w:t xml:space="preserve"> lub innego właściwego rejestru), to do oferty należy dołączyć inny dokument potwierdzający umocowanie do reprezentowania wykonawcy.</w:t>
                  </w:r>
                </w:p>
                <w:p w14:paraId="26056042" w14:textId="77777777" w:rsidR="001F34FF" w:rsidRPr="002D6DBD" w:rsidRDefault="001F34FF" w:rsidP="001F34FF">
                  <w:pPr>
                    <w:suppressAutoHyphens/>
                    <w:autoSpaceDN w:val="0"/>
                    <w:textAlignment w:val="baseline"/>
                    <w:rPr>
                      <w:sz w:val="22"/>
                      <w:szCs w:val="22"/>
                    </w:rPr>
                  </w:pPr>
                </w:p>
              </w:tc>
            </w:tr>
            <w:tr w:rsidR="001F34FF" w:rsidRPr="002D6DBD" w14:paraId="1F15894B" w14:textId="77777777" w:rsidTr="008F60B4">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DCC36" w14:textId="791EF7BE" w:rsidR="001F34FF" w:rsidRPr="002D6DBD" w:rsidRDefault="00C932B4" w:rsidP="001F34FF">
                  <w:pPr>
                    <w:suppressAutoHyphens/>
                    <w:autoSpaceDN w:val="0"/>
                    <w:textAlignment w:val="baseline"/>
                    <w:rPr>
                      <w:sz w:val="22"/>
                      <w:szCs w:val="22"/>
                    </w:rPr>
                  </w:pPr>
                  <w:r w:rsidRPr="002D6DBD">
                    <w:rPr>
                      <w:sz w:val="22"/>
                      <w:szCs w:val="22"/>
                    </w:rPr>
                    <w:t>5</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B000A4" w14:textId="77777777" w:rsidR="001F34FF" w:rsidRPr="002D6DBD" w:rsidRDefault="001F34FF" w:rsidP="001F34FF">
                  <w:pPr>
                    <w:suppressAutoHyphens/>
                    <w:autoSpaceDN w:val="0"/>
                    <w:textAlignment w:val="baseline"/>
                    <w:rPr>
                      <w:b/>
                      <w:bCs/>
                      <w:sz w:val="22"/>
                      <w:szCs w:val="22"/>
                    </w:rPr>
                  </w:pPr>
                  <w:r w:rsidRPr="002D6DBD">
                    <w:rPr>
                      <w:rFonts w:eastAsia="Calibri"/>
                      <w:sz w:val="22"/>
                      <w:szCs w:val="22"/>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Załączniku nr 4 do SWZ</w:t>
                  </w:r>
                </w:p>
              </w:tc>
            </w:tr>
          </w:tbl>
          <w:p w14:paraId="2B883613" w14:textId="77777777" w:rsidR="001F34FF" w:rsidRPr="002D6DBD" w:rsidRDefault="001F34FF" w:rsidP="006816C2">
            <w:pPr>
              <w:spacing w:after="40"/>
              <w:ind w:left="30" w:right="-72"/>
              <w:rPr>
                <w:b/>
                <w:bCs/>
                <w:sz w:val="22"/>
                <w:szCs w:val="22"/>
              </w:rPr>
            </w:pPr>
          </w:p>
          <w:p w14:paraId="4AA698B6" w14:textId="6C34C793" w:rsidR="00D57B6B" w:rsidRPr="002D6DBD" w:rsidRDefault="003D4D08" w:rsidP="006816C2">
            <w:pPr>
              <w:spacing w:after="40"/>
              <w:ind w:left="30" w:right="-72"/>
              <w:rPr>
                <w:b/>
                <w:bCs/>
                <w:sz w:val="22"/>
                <w:szCs w:val="22"/>
              </w:rPr>
            </w:pPr>
            <w:r w:rsidRPr="002D6DBD">
              <w:rPr>
                <w:b/>
                <w:bCs/>
                <w:sz w:val="22"/>
                <w:szCs w:val="22"/>
              </w:rPr>
              <w:t xml:space="preserve"> </w:t>
            </w:r>
          </w:p>
          <w:p w14:paraId="3D50AFAE" w14:textId="1E51E9DF" w:rsidR="002F1A1A" w:rsidRPr="002D6DBD" w:rsidRDefault="002F1A1A" w:rsidP="006816C2">
            <w:pPr>
              <w:spacing w:after="60"/>
              <w:ind w:left="30" w:right="-72"/>
              <w:jc w:val="both"/>
              <w:rPr>
                <w:sz w:val="22"/>
                <w:szCs w:val="22"/>
              </w:rPr>
            </w:pPr>
          </w:p>
        </w:tc>
      </w:tr>
    </w:tbl>
    <w:p w14:paraId="14C109D4" w14:textId="77777777" w:rsidR="00C7040F" w:rsidRPr="002D6DBD" w:rsidRDefault="00C7040F" w:rsidP="00C7040F">
      <w:pPr>
        <w:rPr>
          <w:sz w:val="22"/>
          <w:szCs w:val="22"/>
        </w:rPr>
      </w:pPr>
    </w:p>
    <w:p w14:paraId="18D3CD64" w14:textId="4ACB11B6" w:rsidR="00C7040F" w:rsidRPr="002D6DBD" w:rsidRDefault="00C7040F" w:rsidP="00C7040F">
      <w:pPr>
        <w:tabs>
          <w:tab w:val="left" w:pos="5400"/>
        </w:tabs>
        <w:rPr>
          <w:sz w:val="22"/>
          <w:szCs w:val="22"/>
        </w:rPr>
      </w:pPr>
      <w:r w:rsidRPr="002D6DBD">
        <w:rPr>
          <w:sz w:val="22"/>
          <w:szCs w:val="22"/>
        </w:rPr>
        <w:tab/>
        <w:t>KANCLERZ</w:t>
      </w:r>
    </w:p>
    <w:p w14:paraId="27AA422B" w14:textId="77777777" w:rsidR="00C7040F" w:rsidRPr="002D6DBD" w:rsidRDefault="00C7040F" w:rsidP="00C7040F">
      <w:pPr>
        <w:tabs>
          <w:tab w:val="left" w:pos="5400"/>
        </w:tabs>
        <w:rPr>
          <w:sz w:val="22"/>
          <w:szCs w:val="22"/>
        </w:rPr>
      </w:pPr>
    </w:p>
    <w:p w14:paraId="63CA77B2" w14:textId="77777777" w:rsidR="00315123" w:rsidRPr="002D6DBD" w:rsidRDefault="00315123" w:rsidP="00C7040F">
      <w:pPr>
        <w:tabs>
          <w:tab w:val="left" w:pos="5400"/>
        </w:tabs>
        <w:rPr>
          <w:sz w:val="22"/>
          <w:szCs w:val="22"/>
        </w:rPr>
      </w:pPr>
    </w:p>
    <w:p w14:paraId="77D28E40" w14:textId="77777777" w:rsidR="00315123" w:rsidRPr="002D6DBD" w:rsidRDefault="00315123" w:rsidP="00C7040F">
      <w:pPr>
        <w:tabs>
          <w:tab w:val="left" w:pos="5400"/>
        </w:tabs>
        <w:rPr>
          <w:sz w:val="22"/>
          <w:szCs w:val="22"/>
        </w:rPr>
      </w:pPr>
    </w:p>
    <w:p w14:paraId="110A24C5" w14:textId="77777777" w:rsidR="00C7040F" w:rsidRPr="002D6DBD" w:rsidRDefault="00C7040F" w:rsidP="00C7040F">
      <w:pPr>
        <w:tabs>
          <w:tab w:val="left" w:pos="5400"/>
        </w:tabs>
        <w:rPr>
          <w:sz w:val="22"/>
          <w:szCs w:val="22"/>
        </w:rPr>
      </w:pPr>
    </w:p>
    <w:p w14:paraId="426A5885" w14:textId="4D314F70" w:rsidR="00C7040F" w:rsidRPr="002D6DBD" w:rsidRDefault="00C7040F" w:rsidP="00C7040F">
      <w:pPr>
        <w:tabs>
          <w:tab w:val="left" w:pos="5400"/>
        </w:tabs>
        <w:rPr>
          <w:sz w:val="22"/>
          <w:szCs w:val="22"/>
        </w:rPr>
      </w:pPr>
      <w:r w:rsidRPr="002D6DBD">
        <w:rPr>
          <w:sz w:val="22"/>
          <w:szCs w:val="22"/>
        </w:rPr>
        <w:tab/>
        <w:t>mgr inż. Henryk Zioło</w:t>
      </w:r>
    </w:p>
    <w:sectPr w:rsidR="00C7040F" w:rsidRPr="002D6DBD" w:rsidSect="000B22F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1003F" w14:textId="77777777" w:rsidR="000B22F9" w:rsidRDefault="000B22F9">
      <w:r>
        <w:separator/>
      </w:r>
    </w:p>
  </w:endnote>
  <w:endnote w:type="continuationSeparator" w:id="0">
    <w:p w14:paraId="5B8C9372" w14:textId="77777777" w:rsidR="000B22F9" w:rsidRDefault="000B2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E0CF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3C4C55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DF897" w14:textId="77777777" w:rsidR="006D4AB3" w:rsidRDefault="00894959">
    <w:pPr>
      <w:pStyle w:val="Stopka"/>
      <w:tabs>
        <w:tab w:val="clear" w:pos="4536"/>
      </w:tabs>
      <w:jc w:val="center"/>
    </w:pPr>
    <w:r>
      <w:rPr>
        <w:noProof/>
      </w:rPr>
      <w:pict w14:anchorId="58C965A0">
        <v:line id="_x0000_s1025" style="position:absolute;left:0;text-align:left;z-index:251657728" from="-3.85pt,8.75pt" to="455.15pt,8.75pt"/>
      </w:pict>
    </w:r>
  </w:p>
  <w:p w14:paraId="5846B5C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168B6" w14:textId="77777777" w:rsidR="006D4AB3" w:rsidRDefault="006D4AB3">
    <w:pPr>
      <w:pStyle w:val="Stopka"/>
      <w:pBdr>
        <w:bottom w:val="single" w:sz="6" w:space="0" w:color="auto"/>
      </w:pBdr>
      <w:tabs>
        <w:tab w:val="clear" w:pos="4536"/>
        <w:tab w:val="left" w:pos="6237"/>
      </w:tabs>
    </w:pPr>
  </w:p>
  <w:p w14:paraId="2C5ACC1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25423C9" w14:textId="77777777" w:rsidR="006D4AB3" w:rsidRDefault="006D4AB3">
    <w:pPr>
      <w:pStyle w:val="Stopka"/>
      <w:tabs>
        <w:tab w:val="clear" w:pos="4536"/>
        <w:tab w:val="left" w:pos="6237"/>
      </w:tabs>
    </w:pPr>
  </w:p>
  <w:p w14:paraId="60EDADE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A144E" w14:textId="77777777" w:rsidR="000B22F9" w:rsidRDefault="000B22F9">
      <w:r>
        <w:separator/>
      </w:r>
    </w:p>
  </w:footnote>
  <w:footnote w:type="continuationSeparator" w:id="0">
    <w:p w14:paraId="34183F92" w14:textId="77777777" w:rsidR="000B22F9" w:rsidRDefault="000B22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B3719" w14:textId="77777777" w:rsidR="002F1A1A" w:rsidRDefault="002F1A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0F7D5" w14:textId="77777777" w:rsidR="002F1A1A" w:rsidRDefault="002F1A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2B976" w14:textId="77777777" w:rsidR="002F1A1A" w:rsidRDefault="002F1A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55D4E"/>
    <w:multiLevelType w:val="hybridMultilevel"/>
    <w:tmpl w:val="6A442E06"/>
    <w:lvl w:ilvl="0" w:tplc="FFFFFFFF">
      <w:start w:val="1"/>
      <w:numFmt w:val="lowerLetter"/>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93C0D8F"/>
    <w:multiLevelType w:val="hybridMultilevel"/>
    <w:tmpl w:val="386043C8"/>
    <w:lvl w:ilvl="0" w:tplc="0ED8D33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F776D78"/>
    <w:multiLevelType w:val="hybridMultilevel"/>
    <w:tmpl w:val="6A442E06"/>
    <w:lvl w:ilvl="0" w:tplc="FFFFFFFF">
      <w:start w:val="1"/>
      <w:numFmt w:val="lowerLetter"/>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0B91731"/>
    <w:multiLevelType w:val="hybridMultilevel"/>
    <w:tmpl w:val="EA3E14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142298E"/>
    <w:multiLevelType w:val="hybridMultilevel"/>
    <w:tmpl w:val="5BE28224"/>
    <w:lvl w:ilvl="0" w:tplc="34EA5E0E">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A113219"/>
    <w:multiLevelType w:val="hybridMultilevel"/>
    <w:tmpl w:val="6A442E06"/>
    <w:lvl w:ilvl="0" w:tplc="64663974">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3" w15:restartNumberingAfterBreak="0">
    <w:nsid w:val="7F3F5A43"/>
    <w:multiLevelType w:val="hybridMultilevel"/>
    <w:tmpl w:val="A4CCA74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73196356">
    <w:abstractNumId w:val="6"/>
  </w:num>
  <w:num w:numId="2" w16cid:durableId="2130083513">
    <w:abstractNumId w:val="11"/>
  </w:num>
  <w:num w:numId="3" w16cid:durableId="1692221199">
    <w:abstractNumId w:val="5"/>
  </w:num>
  <w:num w:numId="4" w16cid:durableId="1734160566">
    <w:abstractNumId w:val="10"/>
  </w:num>
  <w:num w:numId="5" w16cid:durableId="2067796465">
    <w:abstractNumId w:val="1"/>
  </w:num>
  <w:num w:numId="6" w16cid:durableId="2124037547">
    <w:abstractNumId w:val="3"/>
  </w:num>
  <w:num w:numId="7" w16cid:durableId="159464028">
    <w:abstractNumId w:val="9"/>
  </w:num>
  <w:num w:numId="8" w16cid:durableId="1742360764">
    <w:abstractNumId w:val="7"/>
  </w:num>
  <w:num w:numId="9" w16cid:durableId="526068444">
    <w:abstractNumId w:val="2"/>
  </w:num>
  <w:num w:numId="10" w16cid:durableId="2057123334">
    <w:abstractNumId w:val="12"/>
  </w:num>
  <w:num w:numId="11" w16cid:durableId="1194617495">
    <w:abstractNumId w:val="0"/>
  </w:num>
  <w:num w:numId="12" w16cid:durableId="209659242">
    <w:abstractNumId w:val="8"/>
  </w:num>
  <w:num w:numId="13" w16cid:durableId="15351425">
    <w:abstractNumId w:val="13"/>
  </w:num>
  <w:num w:numId="14" w16cid:durableId="1931428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2F9"/>
    <w:rsid w:val="00031374"/>
    <w:rsid w:val="000A1097"/>
    <w:rsid w:val="000B22F9"/>
    <w:rsid w:val="000E2A8F"/>
    <w:rsid w:val="00107E37"/>
    <w:rsid w:val="00121400"/>
    <w:rsid w:val="0012774F"/>
    <w:rsid w:val="00144B7A"/>
    <w:rsid w:val="00180C6E"/>
    <w:rsid w:val="00183B06"/>
    <w:rsid w:val="00185A92"/>
    <w:rsid w:val="001C3DF4"/>
    <w:rsid w:val="001D75AC"/>
    <w:rsid w:val="001F34FF"/>
    <w:rsid w:val="001F638F"/>
    <w:rsid w:val="002357D4"/>
    <w:rsid w:val="00250597"/>
    <w:rsid w:val="0029606A"/>
    <w:rsid w:val="002D6DBD"/>
    <w:rsid w:val="002F1A1A"/>
    <w:rsid w:val="00315123"/>
    <w:rsid w:val="003D4D08"/>
    <w:rsid w:val="003F3636"/>
    <w:rsid w:val="00415A78"/>
    <w:rsid w:val="00463ECF"/>
    <w:rsid w:val="0046562B"/>
    <w:rsid w:val="00465D07"/>
    <w:rsid w:val="004827A5"/>
    <w:rsid w:val="004848F3"/>
    <w:rsid w:val="004A75F2"/>
    <w:rsid w:val="005144A9"/>
    <w:rsid w:val="00520165"/>
    <w:rsid w:val="00560952"/>
    <w:rsid w:val="005978F0"/>
    <w:rsid w:val="005B1B08"/>
    <w:rsid w:val="0062064A"/>
    <w:rsid w:val="0062449D"/>
    <w:rsid w:val="00632C3C"/>
    <w:rsid w:val="00662BDB"/>
    <w:rsid w:val="006A5DF1"/>
    <w:rsid w:val="006B7198"/>
    <w:rsid w:val="006D4AB3"/>
    <w:rsid w:val="006F3B81"/>
    <w:rsid w:val="00736D84"/>
    <w:rsid w:val="007D0B0E"/>
    <w:rsid w:val="007D7198"/>
    <w:rsid w:val="00867E7D"/>
    <w:rsid w:val="00870F9F"/>
    <w:rsid w:val="008804B6"/>
    <w:rsid w:val="00894959"/>
    <w:rsid w:val="00897AB0"/>
    <w:rsid w:val="008A3553"/>
    <w:rsid w:val="00947A50"/>
    <w:rsid w:val="0096676F"/>
    <w:rsid w:val="009B3429"/>
    <w:rsid w:val="009C3D6F"/>
    <w:rsid w:val="00A905AC"/>
    <w:rsid w:val="00AC4B0E"/>
    <w:rsid w:val="00B7361F"/>
    <w:rsid w:val="00B76002"/>
    <w:rsid w:val="00B96EE4"/>
    <w:rsid w:val="00BA6584"/>
    <w:rsid w:val="00BB55D0"/>
    <w:rsid w:val="00BE7BFD"/>
    <w:rsid w:val="00C370F2"/>
    <w:rsid w:val="00C44EEC"/>
    <w:rsid w:val="00C65FAE"/>
    <w:rsid w:val="00C7040F"/>
    <w:rsid w:val="00C932B4"/>
    <w:rsid w:val="00CD2091"/>
    <w:rsid w:val="00CD3C81"/>
    <w:rsid w:val="00CF0649"/>
    <w:rsid w:val="00D22FFA"/>
    <w:rsid w:val="00D57B6B"/>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1C70B6"/>
  <w15:chartTrackingRefBased/>
  <w15:docId w15:val="{2C6C3FCD-F4AB-4DF9-86A3-199E0ADF9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uiPriority w:val="9"/>
    <w:qFormat/>
    <w:pPr>
      <w:keepNext/>
      <w:spacing w:before="240" w:after="60"/>
      <w:outlineLvl w:val="0"/>
    </w:pPr>
    <w:rPr>
      <w:rFonts w:ascii="Arial" w:hAnsi="Arial"/>
      <w:b/>
      <w:kern w:val="28"/>
      <w:sz w:val="28"/>
    </w:rPr>
  </w:style>
  <w:style w:type="paragraph" w:styleId="Nagwek2">
    <w:name w:val="heading 2"/>
    <w:basedOn w:val="Normalny"/>
    <w:next w:val="Normalny"/>
    <w:uiPriority w:val="9"/>
    <w:qFormat/>
    <w:pPr>
      <w:keepNext/>
      <w:ind w:left="5495" w:firstLine="169"/>
      <w:jc w:val="both"/>
      <w:outlineLvl w:val="1"/>
    </w:pPr>
    <w:rPr>
      <w:b/>
      <w:sz w:val="24"/>
    </w:rPr>
  </w:style>
  <w:style w:type="paragraph" w:styleId="Nagwek4">
    <w:name w:val="heading 4"/>
    <w:basedOn w:val="Normalny"/>
    <w:link w:val="Nagwek4Znak"/>
    <w:autoRedefine/>
    <w:uiPriority w:val="9"/>
    <w:qFormat/>
    <w:rsid w:val="0062449D"/>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uiPriority w:val="9"/>
    <w:qFormat/>
    <w:rsid w:val="0062449D"/>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uiPriority w:val="9"/>
    <w:qFormat/>
    <w:rsid w:val="0062449D"/>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2449D"/>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62449D"/>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62449D"/>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B96EE4"/>
    <w:rPr>
      <w:color w:val="0563C1" w:themeColor="hyperlink"/>
      <w:u w:val="single"/>
    </w:rPr>
  </w:style>
  <w:style w:type="character" w:styleId="Nierozpoznanawzmianka">
    <w:name w:val="Unresolved Mention"/>
    <w:basedOn w:val="Domylnaczcionkaakapitu"/>
    <w:uiPriority w:val="99"/>
    <w:semiHidden/>
    <w:unhideWhenUsed/>
    <w:rsid w:val="00B96EE4"/>
    <w:rPr>
      <w:color w:val="605E5C"/>
      <w:shd w:val="clear" w:color="auto" w:fill="E1DFDD"/>
    </w:rPr>
  </w:style>
  <w:style w:type="character" w:customStyle="1" w:styleId="Nagwek4Znak">
    <w:name w:val="Nagłówek 4 Znak"/>
    <w:basedOn w:val="Domylnaczcionkaakapitu"/>
    <w:link w:val="Nagwek4"/>
    <w:uiPriority w:val="9"/>
    <w:rsid w:val="0062449D"/>
    <w:rPr>
      <w:bCs/>
      <w:sz w:val="24"/>
      <w:szCs w:val="24"/>
    </w:rPr>
  </w:style>
  <w:style w:type="character" w:customStyle="1" w:styleId="Nagwek5Znak">
    <w:name w:val="Nagłówek 5 Znak"/>
    <w:basedOn w:val="Domylnaczcionkaakapitu"/>
    <w:link w:val="Nagwek5"/>
    <w:uiPriority w:val="9"/>
    <w:rsid w:val="0062449D"/>
    <w:rPr>
      <w:b/>
      <w:bCs/>
      <w:i/>
      <w:iCs/>
      <w:sz w:val="26"/>
      <w:szCs w:val="26"/>
    </w:rPr>
  </w:style>
  <w:style w:type="character" w:customStyle="1" w:styleId="Nagwek6Znak">
    <w:name w:val="Nagłówek 6 Znak"/>
    <w:basedOn w:val="Domylnaczcionkaakapitu"/>
    <w:link w:val="Nagwek6"/>
    <w:uiPriority w:val="9"/>
    <w:rsid w:val="0062449D"/>
    <w:rPr>
      <w:b/>
      <w:bCs/>
      <w:sz w:val="22"/>
      <w:szCs w:val="22"/>
    </w:rPr>
  </w:style>
  <w:style w:type="character" w:customStyle="1" w:styleId="Nagwek7Znak">
    <w:name w:val="Nagłówek 7 Znak"/>
    <w:basedOn w:val="Domylnaczcionkaakapitu"/>
    <w:link w:val="Nagwek7"/>
    <w:rsid w:val="0062449D"/>
    <w:rPr>
      <w:sz w:val="24"/>
      <w:szCs w:val="24"/>
    </w:rPr>
  </w:style>
  <w:style w:type="character" w:customStyle="1" w:styleId="Nagwek8Znak">
    <w:name w:val="Nagłówek 8 Znak"/>
    <w:basedOn w:val="Domylnaczcionkaakapitu"/>
    <w:link w:val="Nagwek8"/>
    <w:rsid w:val="0062449D"/>
    <w:rPr>
      <w:i/>
      <w:iCs/>
      <w:sz w:val="24"/>
      <w:szCs w:val="24"/>
    </w:rPr>
  </w:style>
  <w:style w:type="character" w:customStyle="1" w:styleId="Nagwek9Znak">
    <w:name w:val="Nagłówek 9 Znak"/>
    <w:basedOn w:val="Domylnaczcionkaakapitu"/>
    <w:link w:val="Nagwek9"/>
    <w:rsid w:val="0062449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5047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63037470">
      <w:bodyDiv w:val="1"/>
      <w:marLeft w:val="0"/>
      <w:marRight w:val="0"/>
      <w:marTop w:val="0"/>
      <w:marBottom w:val="0"/>
      <w:divBdr>
        <w:top w:val="none" w:sz="0" w:space="0" w:color="auto"/>
        <w:left w:val="none" w:sz="0" w:space="0" w:color="auto"/>
        <w:bottom w:val="none" w:sz="0" w:space="0" w:color="auto"/>
        <w:right w:val="none" w:sz="0" w:space="0" w:color="auto"/>
      </w:divBdr>
    </w:div>
    <w:div w:id="766731171">
      <w:bodyDiv w:val="1"/>
      <w:marLeft w:val="0"/>
      <w:marRight w:val="0"/>
      <w:marTop w:val="0"/>
      <w:marBottom w:val="0"/>
      <w:divBdr>
        <w:top w:val="none" w:sz="0" w:space="0" w:color="auto"/>
        <w:left w:val="none" w:sz="0" w:space="0" w:color="auto"/>
        <w:bottom w:val="none" w:sz="0" w:space="0" w:color="auto"/>
        <w:right w:val="none" w:sz="0" w:space="0" w:color="auto"/>
      </w:divBdr>
    </w:div>
    <w:div w:id="854420227">
      <w:bodyDiv w:val="1"/>
      <w:marLeft w:val="0"/>
      <w:marRight w:val="0"/>
      <w:marTop w:val="0"/>
      <w:marBottom w:val="0"/>
      <w:divBdr>
        <w:top w:val="none" w:sz="0" w:space="0" w:color="auto"/>
        <w:left w:val="none" w:sz="0" w:space="0" w:color="auto"/>
        <w:bottom w:val="none" w:sz="0" w:space="0" w:color="auto"/>
        <w:right w:val="none" w:sz="0" w:space="0" w:color="auto"/>
      </w:divBdr>
    </w:div>
    <w:div w:id="14813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cpubenchmark.net/high_end_cpus.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1464</Words>
  <Characters>9744</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cp:revision>
  <cp:lastPrinted>2024-02-14T12:39:00Z</cp:lastPrinted>
  <dcterms:created xsi:type="dcterms:W3CDTF">2024-02-14T12:39:00Z</dcterms:created>
  <dcterms:modified xsi:type="dcterms:W3CDTF">2024-02-14T12:39:00Z</dcterms:modified>
</cp:coreProperties>
</file>