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2A4CED" w:rsidP="00890B92">
      <w:pPr>
        <w:spacing w:after="240"/>
        <w:jc w:val="right"/>
        <w:rPr>
          <w:sz w:val="22"/>
          <w:szCs w:val="22"/>
        </w:rPr>
      </w:pPr>
      <w:r w:rsidRPr="002A4CE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A4CED">
        <w:rPr>
          <w:sz w:val="22"/>
          <w:szCs w:val="22"/>
        </w:rPr>
        <w:t>2023-06-26</w:t>
      </w:r>
    </w:p>
    <w:p w:rsidR="002A4CED" w:rsidRPr="002A4CED" w:rsidRDefault="002A4CED" w:rsidP="00890B92">
      <w:pPr>
        <w:rPr>
          <w:b/>
          <w:bCs/>
          <w:sz w:val="22"/>
          <w:szCs w:val="22"/>
        </w:rPr>
      </w:pPr>
      <w:r w:rsidRPr="002A4CED">
        <w:rPr>
          <w:b/>
          <w:bCs/>
          <w:sz w:val="22"/>
          <w:szCs w:val="22"/>
        </w:rPr>
        <w:t>Akademia Górniczo - Hutnicza</w:t>
      </w:r>
    </w:p>
    <w:p w:rsidR="002A4CED" w:rsidRPr="002A4CED" w:rsidRDefault="002A4CED" w:rsidP="00890B92">
      <w:pPr>
        <w:rPr>
          <w:b/>
          <w:bCs/>
          <w:sz w:val="22"/>
          <w:szCs w:val="22"/>
        </w:rPr>
      </w:pPr>
      <w:r w:rsidRPr="002A4CED">
        <w:rPr>
          <w:b/>
          <w:bCs/>
          <w:sz w:val="22"/>
          <w:szCs w:val="22"/>
        </w:rPr>
        <w:t>im. Stanisława Staszica w Krakowie</w:t>
      </w:r>
    </w:p>
    <w:p w:rsidR="00890B92" w:rsidRPr="00D91931" w:rsidRDefault="002A4CED" w:rsidP="00890B92">
      <w:pPr>
        <w:rPr>
          <w:b/>
          <w:bCs/>
          <w:sz w:val="22"/>
          <w:szCs w:val="22"/>
        </w:rPr>
      </w:pPr>
      <w:r w:rsidRPr="002A4CED">
        <w:rPr>
          <w:b/>
          <w:bCs/>
          <w:sz w:val="22"/>
          <w:szCs w:val="22"/>
        </w:rPr>
        <w:t>Dział Zamówień Publicznych</w:t>
      </w:r>
    </w:p>
    <w:p w:rsidR="00890B92" w:rsidRPr="00BD5546" w:rsidRDefault="002A4CED" w:rsidP="00890B92">
      <w:pPr>
        <w:rPr>
          <w:sz w:val="22"/>
          <w:szCs w:val="22"/>
        </w:rPr>
      </w:pPr>
      <w:r w:rsidRPr="002A4CE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A4CED">
        <w:rPr>
          <w:sz w:val="22"/>
          <w:szCs w:val="22"/>
        </w:rPr>
        <w:t>30</w:t>
      </w:r>
    </w:p>
    <w:p w:rsidR="00890B92" w:rsidRPr="00BD5546" w:rsidRDefault="002A4CED" w:rsidP="00890B92">
      <w:pPr>
        <w:rPr>
          <w:sz w:val="22"/>
          <w:szCs w:val="22"/>
        </w:rPr>
      </w:pPr>
      <w:r w:rsidRPr="002A4CE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A4CE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4CED" w:rsidRPr="002A4CED">
        <w:rPr>
          <w:b/>
          <w:sz w:val="22"/>
          <w:szCs w:val="22"/>
        </w:rPr>
        <w:t>KC-zp.272-310/23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A4CED" w:rsidRPr="002A4CE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A4CE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A4CED">
        <w:rPr>
          <w:b/>
          <w:sz w:val="22"/>
          <w:szCs w:val="22"/>
        </w:rPr>
        <w:t>dostawa komputera stacjonarnego - stacji roboczej dla WEiP - KC-zp.272-310/23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A4CED" w:rsidP="00A80738">
      <w:pPr>
        <w:spacing w:before="120" w:after="120"/>
        <w:jc w:val="both"/>
        <w:rPr>
          <w:sz w:val="22"/>
          <w:szCs w:val="22"/>
        </w:rPr>
      </w:pPr>
      <w:r w:rsidRPr="002A4CED">
        <w:rPr>
          <w:b/>
          <w:sz w:val="22"/>
          <w:szCs w:val="22"/>
        </w:rPr>
        <w:t>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92507" w:rsidRDefault="00F92507">
      <w:r>
        <w:separator/>
      </w:r>
    </w:p>
  </w:endnote>
  <w:endnote w:type="continuationSeparator" w:id="0">
    <w:p w:rsidR="00F92507" w:rsidRDefault="00F92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92507" w:rsidRDefault="00F92507">
      <w:r>
        <w:separator/>
      </w:r>
    </w:p>
  </w:footnote>
  <w:footnote w:type="continuationSeparator" w:id="0">
    <w:p w:rsidR="00F92507" w:rsidRDefault="00F92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A4CED" w:rsidRDefault="002A4C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A4CED" w:rsidRDefault="002A4C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A4CED" w:rsidRDefault="002A4C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250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A4CE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250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5C500F1-64A2-482B-B74A-63644F86E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2023-06-26T06:56:00Z</dcterms:created>
  <dcterms:modified xsi:type="dcterms:W3CDTF">2023-06-26T06:56:00Z</dcterms:modified>
</cp:coreProperties>
</file>