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0AEDB" w14:textId="77777777" w:rsidR="00D63988" w:rsidRDefault="00D63988" w:rsidP="00D63988">
      <w:pPr>
        <w:pStyle w:val="Nagwek1"/>
        <w:jc w:val="center"/>
        <w:rPr>
          <w:b/>
          <w:bCs/>
          <w:sz w:val="28"/>
          <w:szCs w:val="28"/>
          <w:lang w:val="en-GB"/>
        </w:rPr>
      </w:pPr>
    </w:p>
    <w:p w14:paraId="2AD0F94D" w14:textId="77777777" w:rsidR="006510B6" w:rsidRPr="00F71046" w:rsidRDefault="006510B6" w:rsidP="00F71046">
      <w:pPr>
        <w:pStyle w:val="Nagwek1"/>
        <w:spacing w:line="276" w:lineRule="auto"/>
        <w:rPr>
          <w:b/>
          <w:lang w:val="en-US"/>
        </w:rPr>
      </w:pPr>
      <w:r w:rsidRPr="00F71046">
        <w:rPr>
          <w:b/>
          <w:lang w:val="en-US"/>
        </w:rPr>
        <w:t>AGH University of Science and Technology</w:t>
      </w:r>
    </w:p>
    <w:p w14:paraId="2DF8CE79" w14:textId="77777777" w:rsidR="006510B6" w:rsidRPr="00F71046" w:rsidRDefault="006510B6" w:rsidP="00F71046">
      <w:pPr>
        <w:spacing w:line="276" w:lineRule="auto"/>
        <w:rPr>
          <w:b/>
          <w:sz w:val="24"/>
          <w:lang w:val="en-US"/>
        </w:rPr>
      </w:pPr>
      <w:r w:rsidRPr="00F71046">
        <w:rPr>
          <w:b/>
          <w:sz w:val="24"/>
          <w:lang w:val="en-US"/>
        </w:rPr>
        <w:t>Department of Procurement Services</w:t>
      </w:r>
    </w:p>
    <w:p w14:paraId="3D15C715" w14:textId="77777777" w:rsidR="006510B6" w:rsidRPr="00F71046" w:rsidRDefault="006510B6" w:rsidP="00F71046">
      <w:pPr>
        <w:spacing w:line="276" w:lineRule="auto"/>
        <w:rPr>
          <w:bCs/>
          <w:sz w:val="24"/>
          <w:lang w:val="en-US"/>
        </w:rPr>
      </w:pPr>
      <w:r w:rsidRPr="00F71046">
        <w:rPr>
          <w:bCs/>
          <w:sz w:val="24"/>
          <w:lang w:val="en-US"/>
        </w:rPr>
        <w:t xml:space="preserve">Al. </w:t>
      </w:r>
      <w:proofErr w:type="spellStart"/>
      <w:r w:rsidRPr="00F71046">
        <w:rPr>
          <w:bCs/>
          <w:sz w:val="24"/>
          <w:lang w:val="en-US"/>
        </w:rPr>
        <w:t>Mickiewicza</w:t>
      </w:r>
      <w:proofErr w:type="spellEnd"/>
      <w:r w:rsidRPr="00F71046">
        <w:rPr>
          <w:bCs/>
          <w:sz w:val="24"/>
          <w:lang w:val="en-US"/>
        </w:rPr>
        <w:t xml:space="preserve"> 30</w:t>
      </w:r>
    </w:p>
    <w:p w14:paraId="07834347" w14:textId="77777777" w:rsidR="006510B6" w:rsidRPr="00F71046" w:rsidRDefault="006510B6" w:rsidP="00F71046">
      <w:pPr>
        <w:spacing w:line="276" w:lineRule="auto"/>
        <w:rPr>
          <w:b/>
          <w:sz w:val="24"/>
        </w:rPr>
      </w:pPr>
      <w:r w:rsidRPr="00F71046">
        <w:rPr>
          <w:bCs/>
          <w:sz w:val="24"/>
        </w:rPr>
        <w:t>30-059 Kraków</w:t>
      </w:r>
    </w:p>
    <w:p w14:paraId="51B8BBAE" w14:textId="77777777" w:rsidR="006510B6" w:rsidRPr="00D63988" w:rsidRDefault="006510B6" w:rsidP="00D63988">
      <w:pPr>
        <w:rPr>
          <w:sz w:val="28"/>
          <w:szCs w:val="28"/>
        </w:rPr>
      </w:pPr>
    </w:p>
    <w:p w14:paraId="3704E797" w14:textId="77777777" w:rsidR="00D63988" w:rsidRDefault="00D63988" w:rsidP="00D63988">
      <w:pPr>
        <w:rPr>
          <w:sz w:val="28"/>
          <w:szCs w:val="28"/>
        </w:rPr>
      </w:pPr>
    </w:p>
    <w:p w14:paraId="52355C7A" w14:textId="77777777" w:rsidR="00F71046" w:rsidRDefault="00F71046" w:rsidP="00D63988">
      <w:pPr>
        <w:rPr>
          <w:sz w:val="28"/>
          <w:szCs w:val="28"/>
        </w:rPr>
      </w:pPr>
    </w:p>
    <w:p w14:paraId="64299F3E" w14:textId="77777777" w:rsidR="00011981" w:rsidRDefault="00011981" w:rsidP="00D63988">
      <w:pPr>
        <w:rPr>
          <w:bCs/>
          <w:sz w:val="24"/>
        </w:rPr>
      </w:pPr>
    </w:p>
    <w:p w14:paraId="2BCEEF15" w14:textId="400EE970" w:rsidR="006510B6" w:rsidRPr="00D63988" w:rsidRDefault="006510B6" w:rsidP="00D63988">
      <w:pPr>
        <w:rPr>
          <w:sz w:val="24"/>
          <w:szCs w:val="24"/>
        </w:rPr>
      </w:pPr>
      <w:r w:rsidRPr="00F71046">
        <w:rPr>
          <w:bCs/>
          <w:sz w:val="24"/>
        </w:rPr>
        <w:t xml:space="preserve">Reference </w:t>
      </w:r>
      <w:proofErr w:type="spellStart"/>
      <w:r w:rsidRPr="00F71046">
        <w:rPr>
          <w:bCs/>
          <w:sz w:val="24"/>
        </w:rPr>
        <w:t>number</w:t>
      </w:r>
      <w:proofErr w:type="spellEnd"/>
      <w:r w:rsidRPr="00D63988">
        <w:rPr>
          <w:sz w:val="24"/>
          <w:szCs w:val="24"/>
        </w:rPr>
        <w:t xml:space="preserve">: </w:t>
      </w:r>
      <w:r w:rsidR="00D77927" w:rsidRPr="004B1AE3">
        <w:rPr>
          <w:b/>
          <w:sz w:val="24"/>
          <w:szCs w:val="24"/>
        </w:rPr>
        <w:t>KC-zp.272-</w:t>
      </w:r>
      <w:r w:rsidR="00F71046" w:rsidRPr="004B1AE3">
        <w:rPr>
          <w:b/>
          <w:sz w:val="24"/>
          <w:szCs w:val="24"/>
        </w:rPr>
        <w:t>1</w:t>
      </w:r>
      <w:r w:rsidR="00EB175C">
        <w:rPr>
          <w:b/>
          <w:sz w:val="24"/>
          <w:szCs w:val="24"/>
        </w:rPr>
        <w:t>76</w:t>
      </w:r>
      <w:r w:rsidR="00D77927" w:rsidRPr="004B1AE3">
        <w:rPr>
          <w:b/>
          <w:sz w:val="24"/>
          <w:szCs w:val="24"/>
        </w:rPr>
        <w:t>/2</w:t>
      </w:r>
      <w:r w:rsidR="00F71046" w:rsidRPr="004B1AE3">
        <w:rPr>
          <w:b/>
          <w:sz w:val="24"/>
          <w:szCs w:val="24"/>
        </w:rPr>
        <w:t>3</w:t>
      </w:r>
      <w:r w:rsidRPr="00D63988">
        <w:rPr>
          <w:sz w:val="24"/>
          <w:szCs w:val="24"/>
        </w:rPr>
        <w:t xml:space="preserve">                                                   </w:t>
      </w:r>
      <w:r w:rsidR="007C4ADE">
        <w:rPr>
          <w:sz w:val="24"/>
          <w:szCs w:val="24"/>
        </w:rPr>
        <w:t xml:space="preserve">    </w:t>
      </w:r>
      <w:r w:rsidRPr="00D63988">
        <w:rPr>
          <w:sz w:val="24"/>
          <w:szCs w:val="24"/>
        </w:rPr>
        <w:t xml:space="preserve">Kraków, </w:t>
      </w:r>
      <w:r w:rsidR="00E9255C" w:rsidRPr="00D63988">
        <w:rPr>
          <w:sz w:val="24"/>
          <w:szCs w:val="24"/>
        </w:rPr>
        <w:t>202</w:t>
      </w:r>
      <w:r w:rsidR="00F71046">
        <w:rPr>
          <w:sz w:val="24"/>
          <w:szCs w:val="24"/>
        </w:rPr>
        <w:t>3</w:t>
      </w:r>
      <w:r w:rsidR="00E9255C" w:rsidRPr="00D63988">
        <w:rPr>
          <w:sz w:val="24"/>
          <w:szCs w:val="24"/>
        </w:rPr>
        <w:t>-</w:t>
      </w:r>
      <w:r w:rsidR="00F71046">
        <w:rPr>
          <w:sz w:val="24"/>
          <w:szCs w:val="24"/>
        </w:rPr>
        <w:t>0</w:t>
      </w:r>
      <w:r w:rsidR="00FA5617">
        <w:rPr>
          <w:sz w:val="24"/>
          <w:szCs w:val="24"/>
        </w:rPr>
        <w:t>4</w:t>
      </w:r>
      <w:r w:rsidR="00E9255C" w:rsidRPr="00D63988">
        <w:rPr>
          <w:sz w:val="24"/>
          <w:szCs w:val="24"/>
        </w:rPr>
        <w:t>-</w:t>
      </w:r>
      <w:r w:rsidR="00FA5617">
        <w:rPr>
          <w:sz w:val="24"/>
          <w:szCs w:val="24"/>
        </w:rPr>
        <w:t>2</w:t>
      </w:r>
      <w:r w:rsidR="003473D5">
        <w:rPr>
          <w:sz w:val="24"/>
          <w:szCs w:val="24"/>
        </w:rPr>
        <w:t>7</w:t>
      </w:r>
    </w:p>
    <w:p w14:paraId="3CB6BF23" w14:textId="77777777" w:rsidR="007E3E80" w:rsidRDefault="007E3E80" w:rsidP="00D63988">
      <w:pPr>
        <w:tabs>
          <w:tab w:val="right" w:pos="9214"/>
        </w:tabs>
        <w:jc w:val="both"/>
        <w:rPr>
          <w:sz w:val="28"/>
          <w:szCs w:val="28"/>
        </w:rPr>
      </w:pPr>
    </w:p>
    <w:p w14:paraId="49CF78A2" w14:textId="77777777" w:rsidR="00D63988" w:rsidRDefault="00D63988" w:rsidP="00D63988">
      <w:pPr>
        <w:tabs>
          <w:tab w:val="right" w:pos="9214"/>
        </w:tabs>
        <w:jc w:val="both"/>
        <w:rPr>
          <w:sz w:val="28"/>
          <w:szCs w:val="28"/>
        </w:rPr>
      </w:pPr>
    </w:p>
    <w:p w14:paraId="3753AD4D" w14:textId="77777777" w:rsidR="00691381" w:rsidRDefault="00691381" w:rsidP="00D63988">
      <w:pPr>
        <w:tabs>
          <w:tab w:val="right" w:pos="9214"/>
        </w:tabs>
        <w:jc w:val="both"/>
        <w:rPr>
          <w:sz w:val="28"/>
          <w:szCs w:val="28"/>
        </w:rPr>
      </w:pPr>
    </w:p>
    <w:p w14:paraId="202C43A2" w14:textId="77777777" w:rsidR="00D63988" w:rsidRPr="00D63988" w:rsidRDefault="00D63988" w:rsidP="00D63988">
      <w:pPr>
        <w:tabs>
          <w:tab w:val="right" w:pos="9214"/>
        </w:tabs>
        <w:jc w:val="both"/>
        <w:rPr>
          <w:sz w:val="28"/>
          <w:szCs w:val="28"/>
        </w:rPr>
      </w:pP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0"/>
      </w:tblGrid>
      <w:tr w:rsidR="007E3E80" w:rsidRPr="00D63988" w14:paraId="0E163318" w14:textId="77777777" w:rsidTr="00C05D5B">
        <w:tc>
          <w:tcPr>
            <w:tcW w:w="9180" w:type="dxa"/>
            <w:tcBorders>
              <w:top w:val="single" w:sz="4" w:space="0" w:color="000000"/>
              <w:left w:val="single" w:sz="4" w:space="0" w:color="000000"/>
              <w:bottom w:val="single" w:sz="4" w:space="0" w:color="000000"/>
              <w:right w:val="single" w:sz="4" w:space="0" w:color="000000"/>
            </w:tcBorders>
            <w:shd w:val="clear" w:color="auto" w:fill="F2F2F2"/>
          </w:tcPr>
          <w:p w14:paraId="5D2B5D77" w14:textId="08535C11" w:rsidR="007E3E80" w:rsidRPr="00F71046" w:rsidRDefault="00691381" w:rsidP="00691381">
            <w:pPr>
              <w:pStyle w:val="Nagwek5"/>
              <w:spacing w:line="240" w:lineRule="auto"/>
              <w:jc w:val="center"/>
              <w:rPr>
                <w:rFonts w:cs="Arial"/>
                <w:bCs/>
                <w:kern w:val="2"/>
                <w:sz w:val="32"/>
                <w:szCs w:val="32"/>
                <w:lang w:val="en-US"/>
              </w:rPr>
            </w:pPr>
            <w:r w:rsidRPr="00F71046">
              <w:rPr>
                <w:rFonts w:cs="Arial"/>
                <w:bCs/>
                <w:kern w:val="2"/>
                <w:sz w:val="32"/>
                <w:szCs w:val="32"/>
                <w:lang w:val="en-US"/>
              </w:rPr>
              <w:t xml:space="preserve">SPECIFICATION OF ESSENTIAL TERMS OF CONTRACT </w:t>
            </w:r>
            <w:r w:rsidR="007E3E80" w:rsidRPr="00F71046">
              <w:rPr>
                <w:rFonts w:cs="Arial"/>
                <w:bCs/>
                <w:kern w:val="2"/>
                <w:sz w:val="32"/>
                <w:szCs w:val="32"/>
                <w:lang w:val="en-US"/>
              </w:rPr>
              <w:t>(SETC)</w:t>
            </w:r>
          </w:p>
          <w:p w14:paraId="63AD803C" w14:textId="77777777" w:rsidR="007E3E80" w:rsidRPr="00D63988" w:rsidRDefault="007E3E80" w:rsidP="00D63988">
            <w:pPr>
              <w:jc w:val="center"/>
              <w:rPr>
                <w:sz w:val="28"/>
                <w:szCs w:val="28"/>
                <w:lang w:val="en-GB"/>
              </w:rPr>
            </w:pPr>
            <w:r w:rsidRPr="00D63988">
              <w:rPr>
                <w:sz w:val="28"/>
                <w:szCs w:val="28"/>
                <w:lang w:val="en-GB"/>
              </w:rPr>
              <w:t>Contract Terms of Reference</w:t>
            </w:r>
          </w:p>
          <w:p w14:paraId="121D6E1E" w14:textId="77777777" w:rsidR="00D77927" w:rsidRPr="00D63988" w:rsidRDefault="00D77927" w:rsidP="00D63988">
            <w:pPr>
              <w:jc w:val="center"/>
              <w:rPr>
                <w:b/>
                <w:bCs/>
                <w:sz w:val="28"/>
                <w:szCs w:val="28"/>
                <w:lang w:val="en-US"/>
              </w:rPr>
            </w:pPr>
          </w:p>
        </w:tc>
      </w:tr>
    </w:tbl>
    <w:p w14:paraId="04B2CA0F" w14:textId="77777777" w:rsidR="006510B6" w:rsidRDefault="006510B6" w:rsidP="00D63988">
      <w:pPr>
        <w:rPr>
          <w:sz w:val="28"/>
          <w:szCs w:val="28"/>
          <w:lang w:val="en-US"/>
        </w:rPr>
      </w:pPr>
    </w:p>
    <w:p w14:paraId="59FE469D" w14:textId="77777777" w:rsidR="00F71046" w:rsidRDefault="00F71046" w:rsidP="00D63988">
      <w:pPr>
        <w:rPr>
          <w:sz w:val="28"/>
          <w:szCs w:val="28"/>
          <w:lang w:val="en-US"/>
        </w:rPr>
      </w:pPr>
    </w:p>
    <w:p w14:paraId="0AE7D279" w14:textId="38DAA917" w:rsidR="00D63988" w:rsidRPr="00F71046" w:rsidRDefault="00D71D14" w:rsidP="00F71046">
      <w:pPr>
        <w:tabs>
          <w:tab w:val="left" w:pos="3135"/>
        </w:tabs>
        <w:jc w:val="center"/>
        <w:rPr>
          <w:sz w:val="28"/>
          <w:szCs w:val="28"/>
          <w:lang w:val="en-US"/>
        </w:rPr>
      </w:pPr>
      <w:r w:rsidRPr="00D71D14">
        <w:rPr>
          <w:b/>
          <w:sz w:val="28"/>
          <w:szCs w:val="28"/>
          <w:lang w:val="en-US"/>
        </w:rPr>
        <w:t xml:space="preserve">Precise goniometric substage for scanning electron microscope for </w:t>
      </w:r>
      <w:proofErr w:type="spellStart"/>
      <w:r w:rsidRPr="00D71D14">
        <w:rPr>
          <w:b/>
          <w:sz w:val="28"/>
          <w:szCs w:val="28"/>
          <w:lang w:val="en-US"/>
        </w:rPr>
        <w:t>ACMiN</w:t>
      </w:r>
      <w:proofErr w:type="spellEnd"/>
      <w:r w:rsidRPr="00D71D14">
        <w:rPr>
          <w:b/>
          <w:sz w:val="28"/>
          <w:szCs w:val="28"/>
          <w:lang w:val="en-US"/>
        </w:rPr>
        <w:t xml:space="preserve"> KC-zp.272-176/23</w:t>
      </w:r>
      <w:r>
        <w:rPr>
          <w:rFonts w:ascii="Arial" w:hAnsi="Arial"/>
          <w:b/>
          <w:iCs/>
          <w:color w:val="000000"/>
          <w:sz w:val="22"/>
          <w:szCs w:val="22"/>
          <w:lang w:val="en-US"/>
        </w:rPr>
        <w:t xml:space="preserve"> </w:t>
      </w:r>
    </w:p>
    <w:p w14:paraId="7A8232D6" w14:textId="77777777" w:rsidR="00F71046" w:rsidRDefault="00F71046" w:rsidP="00D63988">
      <w:pPr>
        <w:pStyle w:val="Tekstpodstawowy2"/>
        <w:rPr>
          <w:sz w:val="22"/>
          <w:szCs w:val="22"/>
        </w:rPr>
      </w:pPr>
    </w:p>
    <w:p w14:paraId="6FE53580" w14:textId="77777777" w:rsidR="00F71046" w:rsidRDefault="00F71046" w:rsidP="00D63988">
      <w:pPr>
        <w:pStyle w:val="Tekstpodstawowy2"/>
        <w:rPr>
          <w:sz w:val="22"/>
          <w:szCs w:val="22"/>
        </w:rPr>
      </w:pPr>
    </w:p>
    <w:p w14:paraId="47424FC8" w14:textId="77777777" w:rsidR="006510B6" w:rsidRPr="00B023A9" w:rsidRDefault="00ED7BA7" w:rsidP="00EF3B2F">
      <w:pPr>
        <w:pStyle w:val="Tekstpodstawowy2"/>
        <w:jc w:val="center"/>
        <w:rPr>
          <w:szCs w:val="24"/>
          <w:lang w:val="en-US"/>
        </w:rPr>
      </w:pPr>
      <w:r w:rsidRPr="00B023A9">
        <w:rPr>
          <w:szCs w:val="24"/>
          <w:lang w:val="en-US"/>
        </w:rPr>
        <w:t>P</w:t>
      </w:r>
      <w:r w:rsidR="006510B6" w:rsidRPr="00B023A9">
        <w:rPr>
          <w:szCs w:val="24"/>
          <w:lang w:val="en-US"/>
        </w:rPr>
        <w:t xml:space="preserve">ursuant to the Act on Public Procurement of 11 September 2019 (Public Procurement Law, Journal of Laws </w:t>
      </w:r>
      <w:r w:rsidR="00691381" w:rsidRPr="00B023A9">
        <w:rPr>
          <w:szCs w:val="24"/>
          <w:lang w:val="en-US"/>
        </w:rPr>
        <w:t xml:space="preserve">of </w:t>
      </w:r>
      <w:r w:rsidR="006510B6" w:rsidRPr="00B023A9">
        <w:rPr>
          <w:szCs w:val="24"/>
          <w:lang w:val="en-US"/>
        </w:rPr>
        <w:t>20</w:t>
      </w:r>
      <w:r w:rsidR="004520E7" w:rsidRPr="00B023A9">
        <w:rPr>
          <w:szCs w:val="24"/>
          <w:lang w:val="en-US"/>
        </w:rPr>
        <w:t>2</w:t>
      </w:r>
      <w:r w:rsidR="00F37E3C" w:rsidRPr="00B023A9">
        <w:rPr>
          <w:szCs w:val="24"/>
          <w:lang w:val="en-US"/>
        </w:rPr>
        <w:t>2</w:t>
      </w:r>
      <w:r w:rsidR="006510B6" w:rsidRPr="00B023A9">
        <w:rPr>
          <w:szCs w:val="24"/>
          <w:lang w:val="en-US"/>
        </w:rPr>
        <w:t xml:space="preserve">, </w:t>
      </w:r>
      <w:r w:rsidR="00691381" w:rsidRPr="00B023A9">
        <w:rPr>
          <w:szCs w:val="24"/>
          <w:lang w:val="en-US"/>
        </w:rPr>
        <w:t>item 1710</w:t>
      </w:r>
      <w:r w:rsidR="006510B6" w:rsidRPr="00B023A9">
        <w:rPr>
          <w:szCs w:val="24"/>
          <w:lang w:val="en-US"/>
        </w:rPr>
        <w:t>)</w:t>
      </w:r>
      <w:r w:rsidR="00EF3B2F">
        <w:rPr>
          <w:szCs w:val="24"/>
          <w:lang w:val="en-US"/>
        </w:rPr>
        <w:t>.</w:t>
      </w:r>
    </w:p>
    <w:p w14:paraId="55FB953B" w14:textId="77777777" w:rsidR="006510B6" w:rsidRPr="00D63988" w:rsidRDefault="006510B6" w:rsidP="00D63988">
      <w:pPr>
        <w:rPr>
          <w:sz w:val="22"/>
          <w:szCs w:val="22"/>
          <w:lang w:val="en-GB"/>
        </w:rPr>
      </w:pPr>
    </w:p>
    <w:p w14:paraId="2F98CFA7" w14:textId="77777777" w:rsidR="007E3E80" w:rsidRPr="00D63988" w:rsidRDefault="007E3E80" w:rsidP="00D63988">
      <w:pPr>
        <w:rPr>
          <w:sz w:val="22"/>
          <w:szCs w:val="22"/>
          <w:lang w:val="en-GB"/>
        </w:rPr>
      </w:pPr>
    </w:p>
    <w:p w14:paraId="1462FDA2" w14:textId="77777777" w:rsidR="007E3E80" w:rsidRPr="00D63988" w:rsidRDefault="007E3E80" w:rsidP="00D63988">
      <w:pPr>
        <w:rPr>
          <w:sz w:val="22"/>
          <w:szCs w:val="22"/>
          <w:lang w:val="en-GB"/>
        </w:rPr>
      </w:pPr>
    </w:p>
    <w:p w14:paraId="34A8D9AA" w14:textId="77777777" w:rsidR="007E3E80" w:rsidRPr="00D63988" w:rsidRDefault="008D6F0C" w:rsidP="00D63988">
      <w:pPr>
        <w:tabs>
          <w:tab w:val="left" w:pos="6795"/>
        </w:tabs>
        <w:rPr>
          <w:sz w:val="22"/>
          <w:szCs w:val="22"/>
          <w:lang w:val="en-GB"/>
        </w:rPr>
      </w:pPr>
      <w:r w:rsidRPr="00D63988">
        <w:rPr>
          <w:sz w:val="22"/>
          <w:szCs w:val="22"/>
          <w:lang w:val="en-GB"/>
        </w:rPr>
        <w:tab/>
      </w:r>
    </w:p>
    <w:p w14:paraId="4CB30FDF" w14:textId="77777777" w:rsidR="007E3E80" w:rsidRPr="00D63988" w:rsidRDefault="007E3E80" w:rsidP="00D63988">
      <w:pPr>
        <w:rPr>
          <w:sz w:val="22"/>
          <w:szCs w:val="22"/>
          <w:lang w:val="en-GB"/>
        </w:rPr>
      </w:pPr>
    </w:p>
    <w:p w14:paraId="0C74B1EF" w14:textId="77777777" w:rsidR="007E3E80" w:rsidRPr="00D63988" w:rsidRDefault="007E3E80" w:rsidP="00D63988">
      <w:pPr>
        <w:rPr>
          <w:sz w:val="22"/>
          <w:szCs w:val="22"/>
          <w:lang w:val="en-GB"/>
        </w:rPr>
      </w:pPr>
    </w:p>
    <w:p w14:paraId="73DAE215" w14:textId="77777777" w:rsidR="007E3E80" w:rsidRPr="00D63988" w:rsidRDefault="007E3E80" w:rsidP="00D63988">
      <w:pPr>
        <w:rPr>
          <w:sz w:val="22"/>
          <w:szCs w:val="22"/>
          <w:lang w:val="en-GB"/>
        </w:rPr>
      </w:pPr>
    </w:p>
    <w:p w14:paraId="2F202BAD" w14:textId="77777777" w:rsidR="007E3E80" w:rsidRPr="00D63988" w:rsidRDefault="007E3E80" w:rsidP="00D63988">
      <w:pPr>
        <w:rPr>
          <w:sz w:val="22"/>
          <w:szCs w:val="22"/>
          <w:lang w:val="en-GB"/>
        </w:rPr>
      </w:pPr>
    </w:p>
    <w:p w14:paraId="003862FE" w14:textId="77777777" w:rsidR="007E3E80" w:rsidRPr="00D63988" w:rsidRDefault="007E3E80" w:rsidP="00D63988">
      <w:pPr>
        <w:rPr>
          <w:sz w:val="22"/>
          <w:szCs w:val="22"/>
          <w:lang w:val="en-GB"/>
        </w:rPr>
      </w:pPr>
    </w:p>
    <w:p w14:paraId="0E3A6745" w14:textId="77777777" w:rsidR="007E3E80" w:rsidRPr="00D63988" w:rsidRDefault="007E3E80" w:rsidP="00D63988">
      <w:pPr>
        <w:rPr>
          <w:sz w:val="22"/>
          <w:szCs w:val="22"/>
          <w:lang w:val="en-GB"/>
        </w:rPr>
      </w:pPr>
    </w:p>
    <w:p w14:paraId="71986FFF" w14:textId="77777777" w:rsidR="007E3E80" w:rsidRPr="00D63988" w:rsidRDefault="007E3E80" w:rsidP="00D63988">
      <w:pPr>
        <w:rPr>
          <w:sz w:val="22"/>
          <w:szCs w:val="22"/>
          <w:lang w:val="en-GB"/>
        </w:rPr>
      </w:pPr>
    </w:p>
    <w:p w14:paraId="000D7F1C" w14:textId="77777777" w:rsidR="004520E7" w:rsidRPr="00D63988" w:rsidRDefault="004520E7" w:rsidP="00D63988">
      <w:pPr>
        <w:rPr>
          <w:sz w:val="22"/>
          <w:szCs w:val="22"/>
          <w:lang w:val="en-GB"/>
        </w:rPr>
      </w:pPr>
    </w:p>
    <w:p w14:paraId="20D20966" w14:textId="77777777" w:rsidR="006510B6" w:rsidRPr="00B023A9" w:rsidRDefault="004B203B" w:rsidP="008831CD">
      <w:pPr>
        <w:rPr>
          <w:szCs w:val="22"/>
          <w:lang w:val="en-US"/>
        </w:rPr>
      </w:pPr>
      <w:r w:rsidRPr="00D63988">
        <w:rPr>
          <w:sz w:val="22"/>
          <w:szCs w:val="22"/>
          <w:lang w:val="en-GB"/>
        </w:rPr>
        <w:br w:type="page"/>
      </w:r>
    </w:p>
    <w:p w14:paraId="34BF58B0" w14:textId="77777777" w:rsidR="008831CD" w:rsidRDefault="00334261" w:rsidP="008831CD">
      <w:pPr>
        <w:numPr>
          <w:ilvl w:val="0"/>
          <w:numId w:val="1"/>
        </w:numPr>
        <w:rPr>
          <w:b/>
          <w:bCs/>
          <w:sz w:val="22"/>
          <w:szCs w:val="22"/>
          <w:lang w:val="en-GB"/>
        </w:rPr>
      </w:pPr>
      <w:r w:rsidRPr="00D63988">
        <w:rPr>
          <w:b/>
          <w:bCs/>
          <w:sz w:val="22"/>
          <w:szCs w:val="22"/>
          <w:lang w:val="en-GB"/>
        </w:rPr>
        <w:lastRenderedPageBreak/>
        <w:t>CONTRACTING AUTHORITY</w:t>
      </w:r>
    </w:p>
    <w:p w14:paraId="2BBA15C1" w14:textId="77777777" w:rsidR="008831CD" w:rsidRPr="00D63988" w:rsidRDefault="008831CD" w:rsidP="008831CD">
      <w:pPr>
        <w:pStyle w:val="Nagwek1"/>
        <w:rPr>
          <w:sz w:val="22"/>
          <w:szCs w:val="22"/>
          <w:lang w:val="en-GB"/>
        </w:rPr>
      </w:pPr>
      <w:r w:rsidRPr="00D63988">
        <w:rPr>
          <w:sz w:val="22"/>
          <w:szCs w:val="22"/>
          <w:lang w:val="en-GB"/>
        </w:rPr>
        <w:t>AGH University of Science and Technology</w:t>
      </w:r>
    </w:p>
    <w:p w14:paraId="1CE16156" w14:textId="77777777" w:rsidR="008831CD" w:rsidRPr="00D63988" w:rsidRDefault="008831CD" w:rsidP="008831CD">
      <w:pPr>
        <w:rPr>
          <w:sz w:val="22"/>
          <w:szCs w:val="22"/>
          <w:lang w:val="en-GB"/>
        </w:rPr>
      </w:pPr>
      <w:r w:rsidRPr="00D63988">
        <w:rPr>
          <w:sz w:val="22"/>
          <w:szCs w:val="22"/>
          <w:lang w:val="en-GB"/>
        </w:rPr>
        <w:t xml:space="preserve">Al. </w:t>
      </w:r>
      <w:proofErr w:type="spellStart"/>
      <w:r w:rsidRPr="00D63988">
        <w:rPr>
          <w:sz w:val="22"/>
          <w:szCs w:val="22"/>
          <w:lang w:val="en-GB"/>
        </w:rPr>
        <w:t>Mickiewicza</w:t>
      </w:r>
      <w:proofErr w:type="spellEnd"/>
      <w:r w:rsidRPr="00D63988">
        <w:rPr>
          <w:sz w:val="22"/>
          <w:szCs w:val="22"/>
          <w:lang w:val="en-GB"/>
        </w:rPr>
        <w:t xml:space="preserve"> 30</w:t>
      </w:r>
    </w:p>
    <w:p w14:paraId="0D5FDA04" w14:textId="77777777" w:rsidR="008831CD" w:rsidRPr="00D63988" w:rsidRDefault="008831CD" w:rsidP="008831CD">
      <w:pPr>
        <w:rPr>
          <w:sz w:val="22"/>
          <w:szCs w:val="22"/>
          <w:lang w:val="en-GB"/>
        </w:rPr>
      </w:pPr>
      <w:r w:rsidRPr="00D63988">
        <w:rPr>
          <w:sz w:val="22"/>
          <w:szCs w:val="22"/>
          <w:lang w:val="en-GB"/>
        </w:rPr>
        <w:t>30-059 Kraków</w:t>
      </w:r>
    </w:p>
    <w:p w14:paraId="313B80A7" w14:textId="77777777" w:rsidR="008831CD" w:rsidRPr="00D63988" w:rsidRDefault="008831CD" w:rsidP="008831CD">
      <w:pPr>
        <w:rPr>
          <w:sz w:val="22"/>
          <w:szCs w:val="22"/>
          <w:lang w:val="en-GB"/>
        </w:rPr>
      </w:pPr>
      <w:r w:rsidRPr="00D63988">
        <w:rPr>
          <w:sz w:val="22"/>
          <w:szCs w:val="22"/>
          <w:lang w:val="en-GB"/>
        </w:rPr>
        <w:t>Tel: 012-617-35-95</w:t>
      </w:r>
    </w:p>
    <w:p w14:paraId="52C35F28" w14:textId="77777777" w:rsidR="008831CD" w:rsidRPr="00D63988" w:rsidRDefault="008831CD" w:rsidP="008831CD">
      <w:pPr>
        <w:rPr>
          <w:sz w:val="22"/>
          <w:szCs w:val="22"/>
          <w:lang w:val="en-GB"/>
        </w:rPr>
      </w:pPr>
      <w:r w:rsidRPr="00D63988">
        <w:rPr>
          <w:sz w:val="22"/>
          <w:szCs w:val="22"/>
          <w:lang w:val="en-GB"/>
        </w:rPr>
        <w:t xml:space="preserve">e-mail address: </w:t>
      </w:r>
      <w:hyperlink r:id="rId7" w:history="1">
        <w:r w:rsidRPr="00D63988">
          <w:rPr>
            <w:rStyle w:val="Hipercze"/>
            <w:sz w:val="22"/>
            <w:szCs w:val="22"/>
            <w:lang w:val="en-GB"/>
          </w:rPr>
          <w:t>dzp@agh.edu.pl</w:t>
        </w:r>
      </w:hyperlink>
    </w:p>
    <w:p w14:paraId="2C266F3A" w14:textId="77777777" w:rsidR="008831CD" w:rsidRPr="00D63988" w:rsidRDefault="008831CD" w:rsidP="008831CD">
      <w:pPr>
        <w:pStyle w:val="Tekstpodstawowy2"/>
        <w:rPr>
          <w:sz w:val="22"/>
          <w:szCs w:val="22"/>
        </w:rPr>
      </w:pPr>
      <w:r w:rsidRPr="00D63988">
        <w:rPr>
          <w:sz w:val="22"/>
          <w:szCs w:val="22"/>
        </w:rPr>
        <w:t xml:space="preserve">website for  the conduct of the proceedings, for publication of all amendments and clarification of tender requirements,   and for making accessible  all other documents relevant to the proceedings:  </w:t>
      </w:r>
    </w:p>
    <w:p w14:paraId="5985DAE9" w14:textId="77777777" w:rsidR="008831CD" w:rsidRPr="00D63988" w:rsidRDefault="00FA5617" w:rsidP="008831CD">
      <w:pPr>
        <w:rPr>
          <w:sz w:val="22"/>
          <w:szCs w:val="22"/>
          <w:lang w:val="en-GB"/>
        </w:rPr>
      </w:pPr>
      <w:hyperlink r:id="rId8" w:history="1">
        <w:r w:rsidR="008831CD" w:rsidRPr="00D63988">
          <w:rPr>
            <w:rStyle w:val="Hipercze"/>
            <w:sz w:val="22"/>
            <w:szCs w:val="22"/>
            <w:lang w:val="en-GB"/>
          </w:rPr>
          <w:t>www.dzp.agh.edu.pl</w:t>
        </w:r>
      </w:hyperlink>
    </w:p>
    <w:p w14:paraId="7F2C0A7C" w14:textId="77777777" w:rsidR="008831CD" w:rsidRPr="008831CD" w:rsidRDefault="008831CD" w:rsidP="008831CD">
      <w:pPr>
        <w:pStyle w:val="Tekstpodstawowy3"/>
        <w:jc w:val="both"/>
        <w:rPr>
          <w:szCs w:val="22"/>
        </w:rPr>
      </w:pPr>
      <w:r w:rsidRPr="008831CD">
        <w:rPr>
          <w:szCs w:val="22"/>
        </w:rPr>
        <w:t xml:space="preserve">The procedure is conducted on behalf of the Contracting Authority by the Department of  Procurement Services: Al. </w:t>
      </w:r>
      <w:proofErr w:type="spellStart"/>
      <w:r w:rsidRPr="008831CD">
        <w:rPr>
          <w:szCs w:val="22"/>
        </w:rPr>
        <w:t>Mickiewicza</w:t>
      </w:r>
      <w:proofErr w:type="spellEnd"/>
      <w:r w:rsidRPr="008831CD">
        <w:rPr>
          <w:szCs w:val="22"/>
        </w:rPr>
        <w:t xml:space="preserve"> 30, 30-059 Kraków, C-2 building, room 117, the business hours: 7.30 a.m.  </w:t>
      </w:r>
      <w:r w:rsidRPr="00D63988">
        <w:rPr>
          <w:szCs w:val="22"/>
        </w:rPr>
        <w:t xml:space="preserve">-3.30 </w:t>
      </w:r>
      <w:proofErr w:type="spellStart"/>
      <w:r w:rsidRPr="00D63988">
        <w:rPr>
          <w:szCs w:val="22"/>
        </w:rPr>
        <w:t>p.m</w:t>
      </w:r>
      <w:proofErr w:type="spellEnd"/>
      <w:r w:rsidRPr="00D63988">
        <w:rPr>
          <w:szCs w:val="22"/>
        </w:rPr>
        <w:t xml:space="preserve"> Monday to Friday, excluding national holidays</w:t>
      </w:r>
      <w:r w:rsidRPr="008831CD">
        <w:rPr>
          <w:szCs w:val="22"/>
        </w:rPr>
        <w:t xml:space="preserve"> </w:t>
      </w:r>
    </w:p>
    <w:p w14:paraId="579B4230" w14:textId="77777777" w:rsidR="008831CD" w:rsidRPr="008831CD" w:rsidRDefault="00334261" w:rsidP="008831CD">
      <w:pPr>
        <w:numPr>
          <w:ilvl w:val="0"/>
          <w:numId w:val="1"/>
        </w:numPr>
        <w:rPr>
          <w:b/>
          <w:bCs/>
          <w:sz w:val="22"/>
          <w:szCs w:val="22"/>
          <w:lang w:val="en-GB"/>
        </w:rPr>
      </w:pPr>
      <w:r w:rsidRPr="00D63988">
        <w:rPr>
          <w:b/>
          <w:bCs/>
          <w:sz w:val="22"/>
          <w:szCs w:val="22"/>
          <w:lang w:val="en-GB"/>
        </w:rPr>
        <w:t>AWARDING PROCEDURE</w:t>
      </w:r>
    </w:p>
    <w:p w14:paraId="7A47111D" w14:textId="77777777" w:rsidR="006C0C7E" w:rsidRPr="00D63988" w:rsidRDefault="006510B6" w:rsidP="00D63988">
      <w:pPr>
        <w:pStyle w:val="Tekstpodstawowy"/>
        <w:jc w:val="both"/>
        <w:rPr>
          <w:sz w:val="22"/>
          <w:szCs w:val="22"/>
        </w:rPr>
      </w:pPr>
      <w:r w:rsidRPr="00D63988">
        <w:rPr>
          <w:sz w:val="22"/>
          <w:szCs w:val="22"/>
        </w:rPr>
        <w:t xml:space="preserve">The contract will be awarded following the </w:t>
      </w:r>
      <w:r w:rsidRPr="00D63988">
        <w:rPr>
          <w:b/>
          <w:sz w:val="22"/>
          <w:szCs w:val="22"/>
        </w:rPr>
        <w:t xml:space="preserve">basic procedure </w:t>
      </w:r>
      <w:r w:rsidR="000B2EC8" w:rsidRPr="00D63988">
        <w:rPr>
          <w:b/>
          <w:sz w:val="22"/>
          <w:szCs w:val="22"/>
        </w:rPr>
        <w:t>without</w:t>
      </w:r>
      <w:r w:rsidRPr="00D63988">
        <w:rPr>
          <w:b/>
          <w:sz w:val="22"/>
          <w:szCs w:val="22"/>
        </w:rPr>
        <w:t xml:space="preserve"> negotiations</w:t>
      </w:r>
      <w:r w:rsidRPr="00D63988">
        <w:rPr>
          <w:sz w:val="22"/>
          <w:szCs w:val="22"/>
        </w:rPr>
        <w:t xml:space="preserve">, pursuant Art. 275  Para. </w:t>
      </w:r>
      <w:r w:rsidR="000B2EC8" w:rsidRPr="00D63988">
        <w:rPr>
          <w:sz w:val="22"/>
          <w:szCs w:val="22"/>
        </w:rPr>
        <w:t>1</w:t>
      </w:r>
      <w:r w:rsidRPr="00D63988">
        <w:rPr>
          <w:sz w:val="22"/>
          <w:szCs w:val="22"/>
        </w:rPr>
        <w:t xml:space="preserve">  of the Public Procurement Law. </w:t>
      </w:r>
    </w:p>
    <w:p w14:paraId="13687209" w14:textId="77777777" w:rsidR="006510B6" w:rsidRPr="00D63988" w:rsidRDefault="00334261" w:rsidP="00D63988">
      <w:pPr>
        <w:pStyle w:val="Tekstpodstawowy"/>
        <w:numPr>
          <w:ilvl w:val="0"/>
          <w:numId w:val="1"/>
        </w:numPr>
        <w:rPr>
          <w:b/>
          <w:bCs/>
          <w:sz w:val="22"/>
          <w:szCs w:val="22"/>
        </w:rPr>
      </w:pPr>
      <w:r w:rsidRPr="00D63988">
        <w:rPr>
          <w:b/>
          <w:bCs/>
          <w:sz w:val="22"/>
          <w:szCs w:val="22"/>
        </w:rPr>
        <w:t>GENERAL PROVISIONS</w:t>
      </w:r>
    </w:p>
    <w:p w14:paraId="28EB7759" w14:textId="77777777" w:rsidR="006510B6" w:rsidRPr="00D63988" w:rsidRDefault="006510B6" w:rsidP="00D63988">
      <w:pPr>
        <w:pStyle w:val="Tekstpodstawowy"/>
        <w:numPr>
          <w:ilvl w:val="1"/>
          <w:numId w:val="1"/>
        </w:numPr>
        <w:jc w:val="both"/>
        <w:rPr>
          <w:sz w:val="22"/>
          <w:szCs w:val="22"/>
        </w:rPr>
      </w:pPr>
      <w:r w:rsidRPr="00D63988">
        <w:rPr>
          <w:sz w:val="22"/>
          <w:szCs w:val="22"/>
        </w:rPr>
        <w:t xml:space="preserve">Communication in the proceedings between the Contracting Authority and the Economic operators shall be effected via  electronic mail or via a dedicated online platform available at </w:t>
      </w:r>
      <w:hyperlink r:id="rId9" w:history="1">
        <w:r w:rsidRPr="00D63988">
          <w:rPr>
            <w:rStyle w:val="Hipercze"/>
            <w:sz w:val="22"/>
            <w:szCs w:val="22"/>
          </w:rPr>
          <w:t>http://e-propublico.pl</w:t>
        </w:r>
      </w:hyperlink>
      <w:r w:rsidRPr="00D63988">
        <w:rPr>
          <w:sz w:val="22"/>
          <w:szCs w:val="22"/>
        </w:rPr>
        <w:t xml:space="preserve"> (hereinafter referred to as the “Platform”).</w:t>
      </w:r>
    </w:p>
    <w:p w14:paraId="6C4E4E06" w14:textId="14A73FF5" w:rsidR="005673B1" w:rsidRPr="00D63988" w:rsidRDefault="006510B6" w:rsidP="00D63988">
      <w:pPr>
        <w:pStyle w:val="Tekstpodstawowy"/>
        <w:numPr>
          <w:ilvl w:val="1"/>
          <w:numId w:val="1"/>
        </w:numPr>
        <w:jc w:val="both"/>
        <w:rPr>
          <w:sz w:val="22"/>
          <w:szCs w:val="22"/>
        </w:rPr>
      </w:pPr>
      <w:r w:rsidRPr="00D63988">
        <w:rPr>
          <w:sz w:val="22"/>
          <w:szCs w:val="22"/>
        </w:rPr>
        <w:t xml:space="preserve">The issues not regulated by Specification of </w:t>
      </w:r>
      <w:r w:rsidR="004B1AE3">
        <w:rPr>
          <w:sz w:val="22"/>
          <w:szCs w:val="22"/>
        </w:rPr>
        <w:t>E</w:t>
      </w:r>
      <w:r w:rsidRPr="00D63988">
        <w:rPr>
          <w:sz w:val="22"/>
          <w:szCs w:val="22"/>
        </w:rPr>
        <w:t xml:space="preserve">ssential </w:t>
      </w:r>
      <w:r w:rsidR="004B1AE3">
        <w:rPr>
          <w:sz w:val="22"/>
          <w:szCs w:val="22"/>
        </w:rPr>
        <w:t>T</w:t>
      </w:r>
      <w:r w:rsidRPr="00D63988">
        <w:rPr>
          <w:sz w:val="22"/>
          <w:szCs w:val="22"/>
        </w:rPr>
        <w:t xml:space="preserve">erms of </w:t>
      </w:r>
      <w:r w:rsidR="004B1AE3">
        <w:rPr>
          <w:sz w:val="22"/>
          <w:szCs w:val="22"/>
        </w:rPr>
        <w:t>C</w:t>
      </w:r>
      <w:r w:rsidRPr="00D63988">
        <w:rPr>
          <w:sz w:val="22"/>
          <w:szCs w:val="22"/>
        </w:rPr>
        <w:t>ontract (SETC) will be governed by respective provisions of the Public Procurement Law of 11</w:t>
      </w:r>
      <w:r w:rsidRPr="00D63988">
        <w:rPr>
          <w:sz w:val="22"/>
          <w:szCs w:val="22"/>
          <w:vertAlign w:val="superscript"/>
        </w:rPr>
        <w:t>th</w:t>
      </w:r>
      <w:r w:rsidRPr="00D63988">
        <w:rPr>
          <w:sz w:val="22"/>
          <w:szCs w:val="22"/>
        </w:rPr>
        <w:t xml:space="preserve"> September 2019 (Journal of Laws 20</w:t>
      </w:r>
      <w:r w:rsidR="00D63988">
        <w:rPr>
          <w:sz w:val="22"/>
          <w:szCs w:val="22"/>
        </w:rPr>
        <w:t>21</w:t>
      </w:r>
      <w:r w:rsidRPr="00D63988">
        <w:rPr>
          <w:sz w:val="22"/>
          <w:szCs w:val="22"/>
        </w:rPr>
        <w:t xml:space="preserve"> with amendments hereto) and accompanying executive acts. Matters not governed by the above-mentioned regulations are subject to relevant provisions  of the Civil Code of 23</w:t>
      </w:r>
      <w:r w:rsidRPr="00D63988">
        <w:rPr>
          <w:sz w:val="22"/>
          <w:szCs w:val="22"/>
          <w:vertAlign w:val="superscript"/>
        </w:rPr>
        <w:t>rd</w:t>
      </w:r>
      <w:r w:rsidRPr="00D63988">
        <w:rPr>
          <w:sz w:val="22"/>
          <w:szCs w:val="22"/>
        </w:rPr>
        <w:t xml:space="preserve"> April 1964 (Journal of Laws 2020 item 1740).</w:t>
      </w:r>
    </w:p>
    <w:p w14:paraId="13141AF8" w14:textId="77777777" w:rsidR="006510B6" w:rsidRPr="00D63988" w:rsidRDefault="00334261" w:rsidP="00D63988">
      <w:pPr>
        <w:pStyle w:val="Tekstpodstawowy"/>
        <w:numPr>
          <w:ilvl w:val="0"/>
          <w:numId w:val="1"/>
        </w:numPr>
        <w:jc w:val="both"/>
        <w:rPr>
          <w:b/>
          <w:bCs/>
          <w:sz w:val="22"/>
          <w:szCs w:val="22"/>
        </w:rPr>
      </w:pPr>
      <w:r w:rsidRPr="00D63988">
        <w:rPr>
          <w:b/>
          <w:bCs/>
          <w:sz w:val="22"/>
          <w:szCs w:val="22"/>
        </w:rPr>
        <w:t>DESCRIPTION OF THE SUBJECT MATTER OF THE CONTRACT</w:t>
      </w:r>
    </w:p>
    <w:p w14:paraId="055B4708" w14:textId="14EDC793" w:rsidR="008D6F0C" w:rsidRPr="00D71D14" w:rsidRDefault="006510B6" w:rsidP="00D63988">
      <w:pPr>
        <w:pStyle w:val="Tekstpodstawowy"/>
        <w:numPr>
          <w:ilvl w:val="1"/>
          <w:numId w:val="1"/>
        </w:numPr>
        <w:jc w:val="both"/>
        <w:rPr>
          <w:b/>
          <w:iCs/>
          <w:color w:val="000000"/>
          <w:sz w:val="22"/>
          <w:szCs w:val="22"/>
          <w:lang w:eastAsia="x-none"/>
        </w:rPr>
      </w:pPr>
      <w:r w:rsidRPr="00D63988">
        <w:rPr>
          <w:sz w:val="22"/>
          <w:szCs w:val="22"/>
        </w:rPr>
        <w:t>The subject matter of the contract is</w:t>
      </w:r>
      <w:r w:rsidR="004675F1" w:rsidRPr="00D63988">
        <w:rPr>
          <w:sz w:val="22"/>
          <w:szCs w:val="22"/>
        </w:rPr>
        <w:t>:</w:t>
      </w:r>
      <w:r w:rsidR="008D6F0C" w:rsidRPr="00D63988">
        <w:rPr>
          <w:b/>
          <w:bCs/>
          <w:sz w:val="22"/>
          <w:szCs w:val="22"/>
          <w:lang w:val="en-US"/>
        </w:rPr>
        <w:t xml:space="preserve"> </w:t>
      </w:r>
      <w:bookmarkStart w:id="0" w:name="_Hlk103762358"/>
      <w:r w:rsidR="00D71D14" w:rsidRPr="00D71D14">
        <w:rPr>
          <w:b/>
          <w:iCs/>
          <w:color w:val="000000"/>
          <w:sz w:val="22"/>
          <w:szCs w:val="22"/>
          <w:lang w:eastAsia="x-none"/>
        </w:rPr>
        <w:t xml:space="preserve">Precise goniometric substage for scanning electron microscope for </w:t>
      </w:r>
      <w:proofErr w:type="spellStart"/>
      <w:r w:rsidR="00D71D14" w:rsidRPr="00D71D14">
        <w:rPr>
          <w:b/>
          <w:iCs/>
          <w:color w:val="000000"/>
          <w:sz w:val="22"/>
          <w:szCs w:val="22"/>
          <w:lang w:eastAsia="x-none"/>
        </w:rPr>
        <w:t>ACMiN</w:t>
      </w:r>
      <w:proofErr w:type="spellEnd"/>
      <w:r w:rsidR="00D71D14" w:rsidRPr="00D71D14">
        <w:rPr>
          <w:b/>
          <w:iCs/>
          <w:color w:val="000000"/>
          <w:sz w:val="22"/>
          <w:szCs w:val="22"/>
          <w:lang w:eastAsia="x-none"/>
        </w:rPr>
        <w:t xml:space="preserve"> KC-zp.272-176/23</w:t>
      </w:r>
    </w:p>
    <w:tbl>
      <w:tblPr>
        <w:tblW w:w="9075"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5"/>
      </w:tblGrid>
      <w:tr w:rsidR="00C46EF0" w:rsidRPr="002E244A" w14:paraId="7A55C705" w14:textId="77777777" w:rsidTr="00C46EF0">
        <w:trPr>
          <w:trHeight w:val="390"/>
        </w:trPr>
        <w:tc>
          <w:tcPr>
            <w:tcW w:w="9075" w:type="dxa"/>
          </w:tcPr>
          <w:bookmarkEnd w:id="0"/>
          <w:p w14:paraId="19C0B475" w14:textId="51149C62" w:rsidR="008831CD" w:rsidRPr="00334261" w:rsidRDefault="00C46EF0" w:rsidP="008831CD">
            <w:pPr>
              <w:widowControl w:val="0"/>
              <w:jc w:val="both"/>
              <w:outlineLvl w:val="1"/>
              <w:rPr>
                <w:rFonts w:ascii="Verdana" w:hAnsi="Verdana"/>
                <w:b/>
                <w:lang w:val="en-US"/>
              </w:rPr>
            </w:pPr>
            <w:r w:rsidRPr="00334261">
              <w:rPr>
                <w:rFonts w:ascii="Verdana" w:hAnsi="Verdana"/>
                <w:bCs/>
                <w:lang w:val="en-US"/>
              </w:rPr>
              <w:t xml:space="preserve">CPV: </w:t>
            </w:r>
            <w:r w:rsidR="00D71D14" w:rsidRPr="00D71D14">
              <w:rPr>
                <w:rFonts w:ascii="Verdana" w:hAnsi="Verdana"/>
                <w:b/>
                <w:lang w:val="en-US"/>
              </w:rPr>
              <w:t>38519000-6</w:t>
            </w:r>
          </w:p>
          <w:p w14:paraId="10D7A8F9" w14:textId="77777777" w:rsidR="00967B94" w:rsidRPr="00334261" w:rsidRDefault="00967B94" w:rsidP="00967B94">
            <w:pPr>
              <w:pStyle w:val="Tekstpodstawowy"/>
              <w:jc w:val="both"/>
              <w:rPr>
                <w:rFonts w:ascii="Verdana" w:hAnsi="Verdana"/>
                <w:bCs/>
                <w:sz w:val="20"/>
                <w:lang w:val="en-US"/>
              </w:rPr>
            </w:pPr>
          </w:p>
          <w:p w14:paraId="3C7A2256" w14:textId="4324AEB1" w:rsidR="00967B94" w:rsidRPr="00334261" w:rsidRDefault="00D71D14" w:rsidP="00967B94">
            <w:pPr>
              <w:pStyle w:val="Tekstpodstawowy"/>
              <w:jc w:val="both"/>
              <w:rPr>
                <w:rFonts w:ascii="Verdana" w:hAnsi="Verdana"/>
                <w:b/>
                <w:sz w:val="20"/>
                <w:lang w:val="en-US"/>
              </w:rPr>
            </w:pPr>
            <w:r>
              <w:rPr>
                <w:rFonts w:ascii="Verdana" w:hAnsi="Verdana"/>
                <w:b/>
                <w:sz w:val="20"/>
                <w:lang w:val="en-US"/>
              </w:rPr>
              <w:t>Detailed d</w:t>
            </w:r>
            <w:r w:rsidR="00967B94" w:rsidRPr="00334261">
              <w:rPr>
                <w:rFonts w:ascii="Verdana" w:hAnsi="Verdana"/>
                <w:b/>
                <w:sz w:val="20"/>
                <w:lang w:val="en-US"/>
              </w:rPr>
              <w:t>escription of the subject matter of the contract:</w:t>
            </w:r>
          </w:p>
          <w:p w14:paraId="410395CD" w14:textId="048A360D" w:rsidR="00D71D14" w:rsidRDefault="00D71D14" w:rsidP="00D71D14">
            <w:pPr>
              <w:autoSpaceDN w:val="0"/>
              <w:spacing w:after="140" w:line="276" w:lineRule="auto"/>
              <w:rPr>
                <w:rFonts w:ascii="Verdana" w:eastAsia="Calibri" w:hAnsi="Verdana" w:cs="Calibri"/>
                <w:lang w:val="en-US"/>
              </w:rPr>
            </w:pPr>
            <w:r>
              <w:rPr>
                <w:rFonts w:ascii="Verdana" w:eastAsia="Calibri" w:hAnsi="Verdana" w:cs="Calibri"/>
                <w:lang w:val="en-US"/>
              </w:rPr>
              <w:t>Goniometric substage for scanning electron microscope.</w:t>
            </w:r>
          </w:p>
          <w:p w14:paraId="4196A287" w14:textId="77777777" w:rsidR="00D71D14" w:rsidRDefault="00D71D14" w:rsidP="00D71D14">
            <w:pPr>
              <w:autoSpaceDN w:val="0"/>
              <w:spacing w:after="140" w:line="276" w:lineRule="auto"/>
              <w:rPr>
                <w:rFonts w:ascii="Verdana" w:eastAsia="Calibri" w:hAnsi="Verdana" w:cs="Calibri"/>
                <w:lang w:val="en-US"/>
              </w:rPr>
            </w:pPr>
            <w:r>
              <w:rPr>
                <w:rFonts w:ascii="Verdana" w:eastAsia="Calibri" w:hAnsi="Verdana" w:cs="Calibri"/>
                <w:lang w:val="en-US"/>
              </w:rPr>
              <w:t>Equipped with 5-axes X,Y,Z rotation and tilt.</w:t>
            </w:r>
          </w:p>
          <w:p w14:paraId="4AE5F2B4" w14:textId="7BB0DCD8" w:rsidR="00D71D14" w:rsidRPr="00D71D14" w:rsidRDefault="00D71D14" w:rsidP="00D71D14">
            <w:pPr>
              <w:autoSpaceDN w:val="0"/>
              <w:spacing w:after="140" w:line="276" w:lineRule="auto"/>
              <w:rPr>
                <w:b/>
                <w:bCs/>
                <w:color w:val="FF0000"/>
                <w:sz w:val="24"/>
                <w:szCs w:val="24"/>
                <w:lang w:val="en-US"/>
              </w:rPr>
            </w:pPr>
            <w:r>
              <w:rPr>
                <w:rFonts w:ascii="Verdana" w:eastAsia="Calibri" w:hAnsi="Verdana" w:cs="Calibri"/>
                <w:lang w:val="en-US"/>
              </w:rPr>
              <w:t xml:space="preserve">X,Y,Z axes with a travel range of at least 10 mm and a resolution better than 10 </w:t>
            </w:r>
            <w:proofErr w:type="spellStart"/>
            <w:r>
              <w:rPr>
                <w:rFonts w:ascii="Verdana" w:eastAsia="Calibri" w:hAnsi="Verdana" w:cs="Calibri"/>
                <w:lang w:val="en-US"/>
              </w:rPr>
              <w:t>nanometres</w:t>
            </w:r>
            <w:proofErr w:type="spellEnd"/>
            <w:r>
              <w:rPr>
                <w:rFonts w:ascii="Verdana" w:eastAsia="Calibri" w:hAnsi="Verdana" w:cs="Calibri"/>
                <w:lang w:val="en-US"/>
              </w:rPr>
              <w:t xml:space="preserve"> (&lt;10nm). </w:t>
            </w:r>
            <w:r w:rsidRPr="00D84C8F">
              <w:rPr>
                <w:b/>
                <w:color w:val="FF0000"/>
                <w:sz w:val="24"/>
                <w:szCs w:val="24"/>
                <w:lang w:val="en-US"/>
              </w:rPr>
              <w:t>/</w:t>
            </w:r>
            <w:r>
              <w:rPr>
                <w:b/>
                <w:color w:val="FF0000"/>
                <w:sz w:val="24"/>
                <w:szCs w:val="24"/>
                <w:lang w:val="en-US"/>
              </w:rPr>
              <w:t>bid</w:t>
            </w:r>
            <w:r w:rsidRPr="00D84C8F">
              <w:rPr>
                <w:b/>
                <w:color w:val="FF0000"/>
                <w:sz w:val="24"/>
                <w:szCs w:val="24"/>
                <w:lang w:val="en-US"/>
              </w:rPr>
              <w:t xml:space="preserve"> evaluation criterion/</w:t>
            </w:r>
          </w:p>
          <w:p w14:paraId="729CBF2D" w14:textId="77777777" w:rsidR="00D71D14" w:rsidRDefault="00D71D14" w:rsidP="00D71D14">
            <w:pPr>
              <w:autoSpaceDN w:val="0"/>
              <w:spacing w:after="140" w:line="276" w:lineRule="auto"/>
              <w:rPr>
                <w:rFonts w:ascii="Verdana" w:eastAsia="Calibri" w:hAnsi="Verdana" w:cs="Calibri"/>
                <w:lang w:val="en-US"/>
              </w:rPr>
            </w:pPr>
            <w:r>
              <w:rPr>
                <w:rFonts w:ascii="Verdana" w:eastAsia="Calibri" w:hAnsi="Verdana" w:cs="Calibri"/>
                <w:lang w:val="en-US"/>
              </w:rPr>
              <w:t>Rotation and tilt with a travel range of at least 180 degrees and a resolution of travel better than 30 microradians (&lt;30 microradians).</w:t>
            </w:r>
          </w:p>
          <w:p w14:paraId="025F0EBF" w14:textId="77777777" w:rsidR="00D71D14" w:rsidRDefault="00D71D14" w:rsidP="00D71D14">
            <w:pPr>
              <w:autoSpaceDN w:val="0"/>
              <w:spacing w:after="140" w:line="276" w:lineRule="auto"/>
              <w:rPr>
                <w:rFonts w:ascii="Verdana" w:eastAsia="Calibri" w:hAnsi="Verdana" w:cs="Calibri"/>
                <w:lang w:val="en-US"/>
              </w:rPr>
            </w:pPr>
            <w:r>
              <w:rPr>
                <w:rFonts w:ascii="Verdana" w:eastAsia="Calibri" w:hAnsi="Verdana" w:cs="Calibri"/>
                <w:lang w:val="en-US"/>
              </w:rPr>
              <w:t>Compatible with vacuum chamber (vacuum up to 1e-6 mbar)</w:t>
            </w:r>
          </w:p>
          <w:p w14:paraId="13C5705C" w14:textId="77777777" w:rsidR="00D71D14" w:rsidRDefault="00D71D14" w:rsidP="00D71D14">
            <w:pPr>
              <w:autoSpaceDN w:val="0"/>
              <w:spacing w:after="140" w:line="276" w:lineRule="auto"/>
              <w:rPr>
                <w:rFonts w:ascii="Verdana" w:eastAsia="Calibri" w:hAnsi="Verdana" w:cs="Calibri"/>
                <w:lang w:val="en-US"/>
              </w:rPr>
            </w:pPr>
            <w:r>
              <w:rPr>
                <w:rFonts w:ascii="Verdana" w:eastAsia="Calibri" w:hAnsi="Verdana" w:cs="Calibri"/>
                <w:lang w:val="en-US"/>
              </w:rPr>
              <w:t>Compatible with Versa 3D electron microscope (can be mounted on the stage present in the chamber).</w:t>
            </w:r>
          </w:p>
          <w:p w14:paraId="18742B08" w14:textId="77777777" w:rsidR="00D71D14" w:rsidRDefault="00D71D14" w:rsidP="00D71D14">
            <w:pPr>
              <w:autoSpaceDN w:val="0"/>
              <w:spacing w:after="140" w:line="276" w:lineRule="auto"/>
              <w:rPr>
                <w:rFonts w:ascii="Verdana" w:eastAsia="Calibri" w:hAnsi="Verdana" w:cs="Calibri"/>
                <w:lang w:val="en-US"/>
              </w:rPr>
            </w:pPr>
            <w:r>
              <w:rPr>
                <w:rFonts w:ascii="Verdana" w:eastAsia="Calibri" w:hAnsi="Verdana" w:cs="Calibri"/>
                <w:lang w:val="en-US"/>
              </w:rPr>
              <w:t>Equipped with the necessary cabling and vacuum ports for operation.</w:t>
            </w:r>
          </w:p>
          <w:p w14:paraId="3BA37F77" w14:textId="77777777" w:rsidR="00D71D14" w:rsidRDefault="00D71D14" w:rsidP="00D71D14">
            <w:pPr>
              <w:autoSpaceDN w:val="0"/>
              <w:spacing w:after="140" w:line="276" w:lineRule="auto"/>
              <w:rPr>
                <w:rFonts w:ascii="Verdana" w:eastAsia="Calibri" w:hAnsi="Verdana" w:cs="Calibri"/>
                <w:lang w:val="en-US"/>
              </w:rPr>
            </w:pPr>
            <w:r>
              <w:rPr>
                <w:rFonts w:ascii="Verdana" w:eastAsia="Calibri" w:hAnsi="Verdana" w:cs="Calibri"/>
                <w:lang w:val="en-US"/>
              </w:rPr>
              <w:t>Controller for manual control.</w:t>
            </w:r>
          </w:p>
          <w:p w14:paraId="0A5DBC7E" w14:textId="77777777" w:rsidR="00D71D14" w:rsidRDefault="00D71D14" w:rsidP="00D71D14">
            <w:pPr>
              <w:autoSpaceDN w:val="0"/>
              <w:spacing w:after="140" w:line="276" w:lineRule="auto"/>
              <w:rPr>
                <w:rFonts w:ascii="Verdana" w:eastAsia="Calibri" w:hAnsi="Verdana" w:cs="Calibri"/>
                <w:lang w:val="en-US"/>
              </w:rPr>
            </w:pPr>
            <w:r>
              <w:rPr>
                <w:rFonts w:ascii="Verdana" w:eastAsia="Calibri" w:hAnsi="Verdana" w:cs="Calibri"/>
                <w:lang w:val="en-US"/>
              </w:rPr>
              <w:t>Possibility to control the table using an application programming interface (API) or equivalent.</w:t>
            </w:r>
          </w:p>
          <w:p w14:paraId="4BA4A09A" w14:textId="0A5CBC16" w:rsidR="002E244A" w:rsidRPr="002E244A" w:rsidRDefault="002E244A" w:rsidP="00967B94">
            <w:pPr>
              <w:rPr>
                <w:rFonts w:ascii="Verdana" w:hAnsi="Verdana"/>
                <w:b/>
                <w:lang w:val="en-US"/>
              </w:rPr>
            </w:pPr>
            <w:r w:rsidRPr="002E244A">
              <w:rPr>
                <w:rFonts w:ascii="Verdana" w:hAnsi="Verdana"/>
                <w:b/>
                <w:lang w:val="en-US"/>
              </w:rPr>
              <w:t>Additional requirements:</w:t>
            </w:r>
          </w:p>
          <w:p w14:paraId="6CB844C6" w14:textId="36114B99" w:rsidR="00207B87" w:rsidRPr="002E244A" w:rsidRDefault="00D71D14" w:rsidP="00967B94">
            <w:pPr>
              <w:rPr>
                <w:rFonts w:ascii="Verdana" w:hAnsi="Verdana"/>
                <w:bCs/>
                <w:lang w:val="en-US"/>
              </w:rPr>
            </w:pPr>
            <w:r w:rsidRPr="002E244A">
              <w:rPr>
                <w:rFonts w:ascii="Verdana" w:hAnsi="Verdana"/>
                <w:bCs/>
                <w:lang w:val="en-US"/>
              </w:rPr>
              <w:t xml:space="preserve">Guarantee period: minimum </w:t>
            </w:r>
            <w:r w:rsidR="002E244A" w:rsidRPr="002E244A">
              <w:rPr>
                <w:rFonts w:ascii="Verdana" w:hAnsi="Verdana"/>
                <w:bCs/>
                <w:lang w:val="en-US"/>
              </w:rPr>
              <w:t>12</w:t>
            </w:r>
            <w:r w:rsidRPr="002E244A">
              <w:rPr>
                <w:rFonts w:ascii="Verdana" w:hAnsi="Verdana"/>
                <w:bCs/>
                <w:lang w:val="en-US"/>
              </w:rPr>
              <w:t xml:space="preserve"> months</w:t>
            </w:r>
          </w:p>
          <w:p w14:paraId="743342E8" w14:textId="07CA13A9" w:rsidR="00207B87" w:rsidRPr="002E244A" w:rsidRDefault="00207B87" w:rsidP="00967B94">
            <w:pPr>
              <w:rPr>
                <w:rFonts w:ascii="Verdana" w:hAnsi="Verdana"/>
                <w:bCs/>
                <w:lang w:val="en-US"/>
              </w:rPr>
            </w:pPr>
            <w:r w:rsidRPr="002E244A">
              <w:rPr>
                <w:rFonts w:ascii="Verdana" w:hAnsi="Verdana"/>
                <w:bCs/>
                <w:lang w:val="en-US"/>
              </w:rPr>
              <w:t xml:space="preserve">Device fault response time: up to </w:t>
            </w:r>
            <w:r w:rsidR="002E244A" w:rsidRPr="002E244A">
              <w:rPr>
                <w:rFonts w:ascii="Verdana" w:hAnsi="Verdana"/>
                <w:bCs/>
                <w:lang w:val="en-US"/>
              </w:rPr>
              <w:t>2</w:t>
            </w:r>
            <w:r w:rsidRPr="002E244A">
              <w:rPr>
                <w:rFonts w:ascii="Verdana" w:hAnsi="Verdana"/>
                <w:bCs/>
                <w:lang w:val="en-US"/>
              </w:rPr>
              <w:t xml:space="preserve"> days</w:t>
            </w:r>
          </w:p>
          <w:p w14:paraId="6D9ABC88" w14:textId="18EB462B" w:rsidR="009452DF" w:rsidRDefault="00207B87" w:rsidP="00207B87">
            <w:pPr>
              <w:rPr>
                <w:rFonts w:ascii="Verdana" w:hAnsi="Verdana"/>
                <w:bCs/>
                <w:lang w:val="en-US"/>
              </w:rPr>
            </w:pPr>
            <w:r w:rsidRPr="002E244A">
              <w:rPr>
                <w:rFonts w:ascii="Verdana" w:hAnsi="Verdana"/>
                <w:bCs/>
                <w:lang w:val="en-US"/>
              </w:rPr>
              <w:t xml:space="preserve">Repair time: up to </w:t>
            </w:r>
            <w:r w:rsidR="002E244A" w:rsidRPr="002E244A">
              <w:rPr>
                <w:rFonts w:ascii="Verdana" w:hAnsi="Verdana"/>
                <w:bCs/>
                <w:lang w:val="en-US"/>
              </w:rPr>
              <w:t>6</w:t>
            </w:r>
            <w:r w:rsidRPr="002E244A">
              <w:rPr>
                <w:rFonts w:ascii="Verdana" w:hAnsi="Verdana"/>
                <w:bCs/>
                <w:lang w:val="en-US"/>
              </w:rPr>
              <w:t>0 days</w:t>
            </w:r>
          </w:p>
          <w:p w14:paraId="643FB027" w14:textId="77777777" w:rsidR="00ED2B93" w:rsidRPr="00ED2B93" w:rsidRDefault="00ED2B93" w:rsidP="00207B87">
            <w:pPr>
              <w:rPr>
                <w:rFonts w:ascii="Verdana" w:hAnsi="Verdana"/>
                <w:bCs/>
                <w:lang w:val="en-US"/>
              </w:rPr>
            </w:pPr>
          </w:p>
        </w:tc>
      </w:tr>
    </w:tbl>
    <w:p w14:paraId="47C0F883" w14:textId="77777777" w:rsidR="007B0498" w:rsidRDefault="006510B6" w:rsidP="00D63988">
      <w:pPr>
        <w:pStyle w:val="Tekstpodstawowy"/>
        <w:numPr>
          <w:ilvl w:val="1"/>
          <w:numId w:val="1"/>
        </w:numPr>
        <w:jc w:val="both"/>
        <w:rPr>
          <w:sz w:val="22"/>
          <w:szCs w:val="22"/>
        </w:rPr>
      </w:pPr>
      <w:r w:rsidRPr="00D63988">
        <w:rPr>
          <w:sz w:val="22"/>
          <w:szCs w:val="22"/>
        </w:rPr>
        <w:lastRenderedPageBreak/>
        <w:t>The Contracting Authority does not intend to divide the contract and shall not admit partial tenders. Tenders  not covering the entire subject  of the contract shall be rejected.</w:t>
      </w:r>
    </w:p>
    <w:p w14:paraId="510A906E" w14:textId="77777777" w:rsidR="006510B6" w:rsidRPr="007B0498" w:rsidRDefault="006510B6" w:rsidP="00D63988">
      <w:pPr>
        <w:pStyle w:val="Tekstpodstawowy"/>
        <w:numPr>
          <w:ilvl w:val="1"/>
          <w:numId w:val="1"/>
        </w:numPr>
        <w:jc w:val="both"/>
        <w:rPr>
          <w:sz w:val="22"/>
          <w:szCs w:val="22"/>
        </w:rPr>
      </w:pPr>
      <w:r w:rsidRPr="007B0498">
        <w:rPr>
          <w:sz w:val="22"/>
          <w:szCs w:val="22"/>
        </w:rPr>
        <w:t>The reasons why the contract shall not be divided:</w:t>
      </w:r>
    </w:p>
    <w:p w14:paraId="1D53B9CF" w14:textId="77777777" w:rsidR="006510B6" w:rsidRPr="00D63988" w:rsidRDefault="006510B6" w:rsidP="007B0498">
      <w:pPr>
        <w:pStyle w:val="Tekstpodstawowy"/>
        <w:ind w:left="426"/>
        <w:jc w:val="both"/>
        <w:rPr>
          <w:sz w:val="22"/>
          <w:szCs w:val="22"/>
        </w:rPr>
      </w:pPr>
      <w:r w:rsidRPr="009452DF">
        <w:rPr>
          <w:sz w:val="22"/>
          <w:szCs w:val="22"/>
        </w:rPr>
        <w:t>The subject matter of the contract functions as a whole and its sub-division may threaten its proper execution.</w:t>
      </w:r>
      <w:r w:rsidR="00CD006C" w:rsidRPr="009452DF">
        <w:rPr>
          <w:sz w:val="22"/>
          <w:szCs w:val="22"/>
        </w:rPr>
        <w:t xml:space="preserve"> </w:t>
      </w:r>
    </w:p>
    <w:p w14:paraId="300BF89E"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impose on the Economic operator the duty to visit the premises or to check the documents required for the execution of the contract.</w:t>
      </w:r>
    </w:p>
    <w:p w14:paraId="564D84A3"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intend to make advance payments on performance of the contract.</w:t>
      </w:r>
    </w:p>
    <w:p w14:paraId="76E646BD" w14:textId="77777777" w:rsidR="006510B6" w:rsidRPr="00D63988" w:rsidRDefault="006510B6" w:rsidP="00D63988">
      <w:pPr>
        <w:pStyle w:val="Tekstpodstawowy"/>
        <w:numPr>
          <w:ilvl w:val="1"/>
          <w:numId w:val="1"/>
        </w:numPr>
        <w:jc w:val="both"/>
        <w:rPr>
          <w:sz w:val="22"/>
          <w:szCs w:val="22"/>
        </w:rPr>
      </w:pPr>
      <w:r w:rsidRPr="00D63988">
        <w:rPr>
          <w:sz w:val="22"/>
          <w:szCs w:val="22"/>
        </w:rPr>
        <w:t xml:space="preserve">The Contracting Authority shall admit equivalent offers. In all instances in which the description of the subject of the contract refers to a trademark, patent, origin or the specific process characteristics of given products or services, it means that the Contracting Authority is not able to give a sufficiently detailed description of the subject matter of the contract and that  is justified by the specificity of the subject of the contract. In such circumstances any designations of trademarks, patents or origin of the subject matter of the contract or of a characteristic process,  used in the Specification SETC should be read together with the words: or equivalent. </w:t>
      </w:r>
    </w:p>
    <w:p w14:paraId="7B34C594" w14:textId="77777777" w:rsidR="006510B6" w:rsidRPr="00D63988" w:rsidRDefault="006510B6" w:rsidP="00D63988">
      <w:pPr>
        <w:pStyle w:val="Tekstpodstawowy"/>
        <w:numPr>
          <w:ilvl w:val="1"/>
          <w:numId w:val="1"/>
        </w:numPr>
        <w:jc w:val="both"/>
        <w:rPr>
          <w:sz w:val="22"/>
          <w:szCs w:val="22"/>
        </w:rPr>
      </w:pPr>
      <w:r w:rsidRPr="00D63988">
        <w:rPr>
          <w:sz w:val="22"/>
          <w:szCs w:val="22"/>
        </w:rPr>
        <w:t>The Economic operator that intends to rely on solutions equivalent to those specified by the Contracting Authority, is obligated to demonstrate that the offered materials or systems satisfy the requirements set forth by the Contracting Authority in the degree equal or higher than those provided in the description of the subject matter of the contract.</w:t>
      </w:r>
    </w:p>
    <w:p w14:paraId="328CC7F6" w14:textId="77777777" w:rsidR="006510B6" w:rsidRPr="00D63988" w:rsidRDefault="006510B6" w:rsidP="00D63988">
      <w:pPr>
        <w:pStyle w:val="Tekstpodstawowy"/>
        <w:numPr>
          <w:ilvl w:val="1"/>
          <w:numId w:val="1"/>
        </w:numPr>
        <w:jc w:val="both"/>
        <w:rPr>
          <w:sz w:val="22"/>
          <w:szCs w:val="22"/>
        </w:rPr>
      </w:pPr>
      <w:r w:rsidRPr="00D63988">
        <w:rPr>
          <w:sz w:val="22"/>
          <w:szCs w:val="22"/>
        </w:rPr>
        <w:t xml:space="preserve">In the instances when the Contracting Authority in the description of the subject matter of the contract refers to European standards, normative documents, acceptance documents, technical specifications and  reference systems as set forth in Art. 101 of the Public Procurement Law, the equivalent solutions will be admitted. </w:t>
      </w:r>
    </w:p>
    <w:p w14:paraId="5DDFF252"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shall not admit variant bids or bids in the form of electronic catalogues.</w:t>
      </w:r>
    </w:p>
    <w:p w14:paraId="73601857"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intend to restrict the possibility of participation in the tender proceedings exclusively to Economic operators defined in Art. 94 of the Public Procurement Law.</w:t>
      </w:r>
    </w:p>
    <w:p w14:paraId="4892B8AB"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intend to conclude a framework agreement.</w:t>
      </w:r>
    </w:p>
    <w:p w14:paraId="3FC343B9"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intend to use electric auction.</w:t>
      </w:r>
    </w:p>
    <w:p w14:paraId="4109F49C" w14:textId="77777777" w:rsidR="006510B6" w:rsidRPr="00D63988" w:rsidRDefault="006510B6" w:rsidP="00D63988">
      <w:pPr>
        <w:pStyle w:val="Tekstpodstawowy"/>
        <w:numPr>
          <w:ilvl w:val="1"/>
          <w:numId w:val="1"/>
        </w:numPr>
        <w:jc w:val="both"/>
        <w:rPr>
          <w:sz w:val="22"/>
          <w:szCs w:val="22"/>
        </w:rPr>
      </w:pPr>
      <w:r w:rsidRPr="00D63988">
        <w:rPr>
          <w:sz w:val="22"/>
          <w:szCs w:val="22"/>
        </w:rPr>
        <w:t xml:space="preserve">The Contracting Authority does not require that the key jobs (involved in positioning and assembly) should be completed by the Economic operator in person. </w:t>
      </w:r>
    </w:p>
    <w:p w14:paraId="35F9EDCC" w14:textId="3DFFEFC3" w:rsidR="00747A74" w:rsidRDefault="006510B6" w:rsidP="007B0498">
      <w:pPr>
        <w:pStyle w:val="Tekstpodstawowy"/>
        <w:numPr>
          <w:ilvl w:val="1"/>
          <w:numId w:val="1"/>
        </w:numPr>
        <w:jc w:val="both"/>
        <w:rPr>
          <w:sz w:val="22"/>
          <w:szCs w:val="22"/>
        </w:rPr>
      </w:pPr>
      <w:r w:rsidRPr="00D63988">
        <w:rPr>
          <w:sz w:val="22"/>
          <w:szCs w:val="22"/>
        </w:rPr>
        <w:t>The Economic operator is obligated to define the product being offered</w:t>
      </w:r>
      <w:r w:rsidR="00065DBB">
        <w:rPr>
          <w:sz w:val="22"/>
          <w:szCs w:val="22"/>
        </w:rPr>
        <w:t xml:space="preserve"> </w:t>
      </w:r>
      <w:r w:rsidR="00A151DD" w:rsidRPr="00A151DD">
        <w:rPr>
          <w:b/>
          <w:iCs/>
          <w:color w:val="000000"/>
          <w:sz w:val="22"/>
          <w:szCs w:val="22"/>
        </w:rPr>
        <w:t>Precise goniometric substage for scanning electron microscope</w:t>
      </w:r>
      <w:r w:rsidR="00A151DD" w:rsidRPr="00692E7D">
        <w:rPr>
          <w:b/>
          <w:iCs/>
          <w:color w:val="000000"/>
          <w:sz w:val="22"/>
          <w:szCs w:val="22"/>
        </w:rPr>
        <w:t xml:space="preserve"> </w:t>
      </w:r>
      <w:r w:rsidRPr="00D63988">
        <w:rPr>
          <w:sz w:val="22"/>
          <w:szCs w:val="22"/>
        </w:rPr>
        <w:t xml:space="preserve">in an unambiguous manner, by </w:t>
      </w:r>
      <w:r w:rsidR="00065DBB">
        <w:rPr>
          <w:sz w:val="22"/>
          <w:szCs w:val="22"/>
        </w:rPr>
        <w:t>defining</w:t>
      </w:r>
      <w:r w:rsidRPr="00D63988">
        <w:rPr>
          <w:sz w:val="22"/>
          <w:szCs w:val="22"/>
        </w:rPr>
        <w:t xml:space="preserve"> </w:t>
      </w:r>
      <w:r w:rsidR="00065DBB">
        <w:rPr>
          <w:sz w:val="22"/>
          <w:szCs w:val="22"/>
        </w:rPr>
        <w:t>its</w:t>
      </w:r>
      <w:r w:rsidRPr="00D63988">
        <w:rPr>
          <w:sz w:val="22"/>
          <w:szCs w:val="22"/>
        </w:rPr>
        <w:t xml:space="preserve"> specific name</w:t>
      </w:r>
      <w:r w:rsidR="00065DBB">
        <w:rPr>
          <w:sz w:val="22"/>
          <w:szCs w:val="22"/>
        </w:rPr>
        <w:t xml:space="preserve"> (manufacturer/model)</w:t>
      </w:r>
      <w:r w:rsidRPr="00D63988">
        <w:rPr>
          <w:sz w:val="22"/>
          <w:szCs w:val="22"/>
        </w:rPr>
        <w:t>, as described in the Economic operator’s Tender (</w:t>
      </w:r>
      <w:r w:rsidR="00065DBB" w:rsidRPr="00D63988">
        <w:rPr>
          <w:sz w:val="22"/>
          <w:szCs w:val="22"/>
        </w:rPr>
        <w:t>A</w:t>
      </w:r>
      <w:r w:rsidR="001D31E2">
        <w:rPr>
          <w:sz w:val="22"/>
          <w:szCs w:val="22"/>
        </w:rPr>
        <w:t>nnex</w:t>
      </w:r>
      <w:r w:rsidR="00065DBB">
        <w:rPr>
          <w:sz w:val="22"/>
          <w:szCs w:val="22"/>
        </w:rPr>
        <w:t xml:space="preserve"> No</w:t>
      </w:r>
      <w:r w:rsidR="001D31E2">
        <w:rPr>
          <w:sz w:val="22"/>
          <w:szCs w:val="22"/>
        </w:rPr>
        <w:t xml:space="preserve">. </w:t>
      </w:r>
      <w:r w:rsidR="00065DBB">
        <w:rPr>
          <w:sz w:val="22"/>
          <w:szCs w:val="22"/>
        </w:rPr>
        <w:t>1)</w:t>
      </w:r>
    </w:p>
    <w:p w14:paraId="50247EE1" w14:textId="77777777" w:rsidR="00D70864" w:rsidRPr="007B0498" w:rsidRDefault="00D70864" w:rsidP="00D70864">
      <w:pPr>
        <w:pStyle w:val="Tekstpodstawowy"/>
        <w:ind w:left="420"/>
        <w:jc w:val="both"/>
        <w:rPr>
          <w:sz w:val="22"/>
          <w:szCs w:val="22"/>
        </w:rPr>
      </w:pPr>
    </w:p>
    <w:p w14:paraId="23245A6D" w14:textId="77777777" w:rsidR="006510B6" w:rsidRPr="00D63988" w:rsidRDefault="00334261" w:rsidP="00D63988">
      <w:pPr>
        <w:pStyle w:val="Tekstpodstawowy"/>
        <w:numPr>
          <w:ilvl w:val="0"/>
          <w:numId w:val="1"/>
        </w:numPr>
        <w:jc w:val="both"/>
        <w:rPr>
          <w:b/>
          <w:bCs/>
          <w:sz w:val="22"/>
          <w:szCs w:val="22"/>
        </w:rPr>
      </w:pPr>
      <w:r w:rsidRPr="00D63988">
        <w:rPr>
          <w:b/>
          <w:bCs/>
          <w:sz w:val="22"/>
          <w:szCs w:val="22"/>
        </w:rPr>
        <w:t>INFORMATION ABOUT THE PROJECTED CONTRACTS  REFERRED TO IN ARTICLE 214 PARA. 1 (7) AND (8) OF THE PUBLIC PROCUREMENT LAW</w:t>
      </w:r>
    </w:p>
    <w:p w14:paraId="44ADD586" w14:textId="77777777" w:rsidR="007E3E80" w:rsidRDefault="006510B6" w:rsidP="00D63988">
      <w:pPr>
        <w:pStyle w:val="Tekstpodstawowy"/>
        <w:jc w:val="both"/>
        <w:rPr>
          <w:sz w:val="22"/>
          <w:szCs w:val="22"/>
        </w:rPr>
      </w:pPr>
      <w:r w:rsidRPr="00D63988">
        <w:rPr>
          <w:sz w:val="22"/>
          <w:szCs w:val="22"/>
        </w:rPr>
        <w:t>The Contracting Authority does not intend to  award  such contracts, as referred to in Article 214, para 1 (8) of the Public Procurement Law.</w:t>
      </w:r>
    </w:p>
    <w:p w14:paraId="5BE54BEC" w14:textId="77777777" w:rsidR="00D70864" w:rsidRDefault="00D70864" w:rsidP="00D63988">
      <w:pPr>
        <w:pStyle w:val="Tekstpodstawowy"/>
        <w:jc w:val="both"/>
        <w:rPr>
          <w:sz w:val="22"/>
          <w:szCs w:val="22"/>
        </w:rPr>
      </w:pPr>
    </w:p>
    <w:p w14:paraId="069E7933" w14:textId="77777777" w:rsidR="006510B6" w:rsidRPr="00D63988" w:rsidRDefault="00334261" w:rsidP="00D63988">
      <w:pPr>
        <w:pStyle w:val="Tekstpodstawowy"/>
        <w:numPr>
          <w:ilvl w:val="0"/>
          <w:numId w:val="1"/>
        </w:numPr>
        <w:jc w:val="both"/>
        <w:rPr>
          <w:b/>
          <w:bCs/>
          <w:sz w:val="22"/>
          <w:szCs w:val="22"/>
        </w:rPr>
      </w:pPr>
      <w:r w:rsidRPr="00D63988">
        <w:rPr>
          <w:b/>
          <w:bCs/>
          <w:sz w:val="22"/>
          <w:szCs w:val="22"/>
        </w:rPr>
        <w:t>INFORMATION ABOUT THE MEANS OF PROOF</w:t>
      </w:r>
    </w:p>
    <w:p w14:paraId="089C528D" w14:textId="77777777" w:rsidR="006510B6" w:rsidRDefault="006510B6" w:rsidP="00D63988">
      <w:pPr>
        <w:pStyle w:val="Tekstpodstawowy"/>
        <w:numPr>
          <w:ilvl w:val="1"/>
          <w:numId w:val="1"/>
        </w:numPr>
        <w:jc w:val="both"/>
        <w:rPr>
          <w:sz w:val="22"/>
          <w:szCs w:val="22"/>
        </w:rPr>
      </w:pPr>
      <w:r w:rsidRPr="00D63988">
        <w:rPr>
          <w:sz w:val="22"/>
          <w:szCs w:val="22"/>
        </w:rPr>
        <w:t xml:space="preserve">The Contracting Authority </w:t>
      </w:r>
      <w:r w:rsidRPr="00CD006C">
        <w:rPr>
          <w:b/>
          <w:bCs/>
          <w:sz w:val="22"/>
          <w:szCs w:val="22"/>
        </w:rPr>
        <w:t xml:space="preserve">require that relevant means of proof </w:t>
      </w:r>
      <w:r w:rsidRPr="00D63988">
        <w:rPr>
          <w:sz w:val="22"/>
          <w:szCs w:val="22"/>
        </w:rPr>
        <w:t>should be submitted with the Economic operator’s tender confirming that given supplies comply with the requirements or characteristics defined in the description of the subject matter of the contract or fulfil the  conditions of the contract performance:</w:t>
      </w:r>
    </w:p>
    <w:p w14:paraId="7017A776" w14:textId="77777777" w:rsidR="004A25DC" w:rsidRPr="00D63988" w:rsidRDefault="004A25DC" w:rsidP="004A25DC">
      <w:pPr>
        <w:pStyle w:val="Tekstpodstawowy"/>
        <w:ind w:left="420"/>
        <w:jc w:val="both"/>
        <w:rPr>
          <w:sz w:val="22"/>
          <w:szCs w:val="22"/>
        </w:rPr>
      </w:pPr>
    </w:p>
    <w:p w14:paraId="56805B91" w14:textId="48248784" w:rsidR="006510B6" w:rsidRDefault="006510B6" w:rsidP="00D63988">
      <w:pPr>
        <w:numPr>
          <w:ilvl w:val="0"/>
          <w:numId w:val="2"/>
        </w:numPr>
        <w:ind w:left="357" w:hanging="357"/>
        <w:jc w:val="both"/>
        <w:rPr>
          <w:sz w:val="22"/>
          <w:szCs w:val="22"/>
          <w:lang w:val="en-GB"/>
        </w:rPr>
      </w:pPr>
      <w:r w:rsidRPr="00CD006C">
        <w:rPr>
          <w:b/>
          <w:bCs/>
          <w:sz w:val="22"/>
          <w:szCs w:val="22"/>
          <w:lang w:val="en-GB"/>
        </w:rPr>
        <w:t>technical specification of supplied equipment</w:t>
      </w:r>
      <w:r w:rsidRPr="00D63988">
        <w:rPr>
          <w:sz w:val="22"/>
          <w:szCs w:val="22"/>
          <w:lang w:val="en-GB"/>
        </w:rPr>
        <w:t xml:space="preserve">, with the list of all relevant parameters to enable the assessment of conformity with the Contracting Authority’s requirements set forth in the 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p>
    <w:p w14:paraId="1545B3B4" w14:textId="77777777" w:rsidR="00D70864" w:rsidRPr="00D63988" w:rsidRDefault="00D70864" w:rsidP="00D70864">
      <w:pPr>
        <w:ind w:left="357"/>
        <w:jc w:val="both"/>
        <w:rPr>
          <w:sz w:val="22"/>
          <w:szCs w:val="22"/>
          <w:lang w:val="en-GB"/>
        </w:rPr>
      </w:pPr>
    </w:p>
    <w:p w14:paraId="2E0BB4B1" w14:textId="77777777" w:rsidR="006510B6" w:rsidRPr="00D63988" w:rsidRDefault="006510B6" w:rsidP="00D63988">
      <w:pPr>
        <w:pStyle w:val="Tekstpodstawowy2"/>
        <w:rPr>
          <w:sz w:val="22"/>
          <w:szCs w:val="22"/>
        </w:rPr>
      </w:pPr>
      <w:r w:rsidRPr="00D63988">
        <w:rPr>
          <w:sz w:val="22"/>
          <w:szCs w:val="22"/>
        </w:rPr>
        <w:t>6.</w:t>
      </w:r>
      <w:r w:rsidR="002945DD" w:rsidRPr="00D63988">
        <w:rPr>
          <w:sz w:val="22"/>
          <w:szCs w:val="22"/>
        </w:rPr>
        <w:t>2</w:t>
      </w:r>
      <w:r w:rsidRPr="00D63988">
        <w:rPr>
          <w:sz w:val="22"/>
          <w:szCs w:val="22"/>
        </w:rPr>
        <w:t xml:space="preserve">.The Contracting Authority shall admit equivalent means of proof provided they confirm that the given supplies comply with the requirements specified by the Contracting Authority. </w:t>
      </w:r>
    </w:p>
    <w:p w14:paraId="121FBBE7" w14:textId="77777777" w:rsidR="006510B6" w:rsidRPr="00D63988" w:rsidRDefault="006510B6">
      <w:pPr>
        <w:numPr>
          <w:ilvl w:val="1"/>
          <w:numId w:val="11"/>
        </w:numPr>
        <w:jc w:val="both"/>
        <w:rPr>
          <w:sz w:val="22"/>
          <w:szCs w:val="22"/>
          <w:lang w:val="en-GB"/>
        </w:rPr>
      </w:pPr>
      <w:r w:rsidRPr="00D63988">
        <w:rPr>
          <w:sz w:val="22"/>
          <w:szCs w:val="22"/>
          <w:lang w:val="en-GB"/>
        </w:rPr>
        <w:lastRenderedPageBreak/>
        <w:t xml:space="preserve">If an Economic operator failed to submit the relevant proofs or the submitted  proofs are deemed to be incomplete, the Contracting Authority shall require that these should be submitted or supplemented within the specified time limit. </w:t>
      </w:r>
    </w:p>
    <w:p w14:paraId="667838F9" w14:textId="77777777" w:rsidR="006510B6" w:rsidRPr="00D63988" w:rsidRDefault="006510B6" w:rsidP="00D63988">
      <w:pPr>
        <w:ind w:left="420"/>
        <w:jc w:val="both"/>
        <w:rPr>
          <w:sz w:val="22"/>
          <w:szCs w:val="22"/>
          <w:lang w:val="en-GB"/>
        </w:rPr>
      </w:pPr>
      <w:r w:rsidRPr="00D63988">
        <w:rPr>
          <w:sz w:val="22"/>
          <w:szCs w:val="22"/>
          <w:lang w:val="en-GB"/>
        </w:rPr>
        <w:t xml:space="preserve">The Contracting Authority informs that although the call for proofs is provided for, the Contracting Authority does not intend to call for the proofs to be submitted or supplemented as long as the given evidence confirm the compliance with the markings or criteria specified in the tender Assessment Criteria or when despite their submission </w:t>
      </w:r>
      <w:r w:rsidRPr="00D63988">
        <w:rPr>
          <w:color w:val="000000"/>
          <w:sz w:val="22"/>
          <w:szCs w:val="22"/>
          <w:lang w:val="en-GB"/>
        </w:rPr>
        <w:t>the Economic operator’s tender would be subject to rejection or it would be necessary to invalidate the procedure.</w:t>
      </w:r>
    </w:p>
    <w:p w14:paraId="2D2EA12B" w14:textId="77777777" w:rsidR="009D20FB" w:rsidRDefault="006510B6">
      <w:pPr>
        <w:pStyle w:val="Tekstpodstawowy"/>
        <w:numPr>
          <w:ilvl w:val="1"/>
          <w:numId w:val="11"/>
        </w:numPr>
        <w:jc w:val="both"/>
        <w:rPr>
          <w:sz w:val="22"/>
          <w:szCs w:val="22"/>
        </w:rPr>
      </w:pPr>
      <w:r w:rsidRPr="00D63988">
        <w:rPr>
          <w:sz w:val="22"/>
          <w:szCs w:val="22"/>
        </w:rPr>
        <w:t xml:space="preserve">The Contracting Authority may request the Economic operator to give clarification with respect to the submitted means of proof. </w:t>
      </w:r>
    </w:p>
    <w:p w14:paraId="70E9B9FF" w14:textId="77777777" w:rsidR="004A25DC" w:rsidRPr="00D63988" w:rsidRDefault="004A25DC" w:rsidP="004A25DC">
      <w:pPr>
        <w:pStyle w:val="Tekstpodstawowy"/>
        <w:ind w:left="360"/>
        <w:jc w:val="both"/>
        <w:rPr>
          <w:sz w:val="22"/>
          <w:szCs w:val="22"/>
        </w:rPr>
      </w:pPr>
    </w:p>
    <w:p w14:paraId="51916180" w14:textId="77777777" w:rsidR="00951A68" w:rsidRPr="00951A68" w:rsidRDefault="00334261">
      <w:pPr>
        <w:widowControl w:val="0"/>
        <w:numPr>
          <w:ilvl w:val="0"/>
          <w:numId w:val="11"/>
        </w:numPr>
        <w:rPr>
          <w:b/>
          <w:bCs/>
          <w:color w:val="FF0000"/>
          <w:sz w:val="22"/>
          <w:szCs w:val="22"/>
          <w:lang w:val="en-GB"/>
        </w:rPr>
      </w:pPr>
      <w:r>
        <w:rPr>
          <w:rFonts w:eastAsia="Calibri"/>
          <w:b/>
          <w:sz w:val="22"/>
          <w:szCs w:val="22"/>
          <w:lang w:val="en-US" w:eastAsia="en-US"/>
        </w:rPr>
        <w:t>ORDER COMPL</w:t>
      </w:r>
      <w:r w:rsidR="00951A68">
        <w:rPr>
          <w:rFonts w:eastAsia="Calibri"/>
          <w:b/>
          <w:sz w:val="22"/>
          <w:szCs w:val="22"/>
          <w:lang w:val="en-US" w:eastAsia="en-US"/>
        </w:rPr>
        <w:t>E</w:t>
      </w:r>
      <w:r>
        <w:rPr>
          <w:rFonts w:eastAsia="Calibri"/>
          <w:b/>
          <w:sz w:val="22"/>
          <w:szCs w:val="22"/>
          <w:lang w:val="en-US" w:eastAsia="en-US"/>
        </w:rPr>
        <w:t xml:space="preserve">TION </w:t>
      </w:r>
      <w:r w:rsidR="00951A68">
        <w:rPr>
          <w:rFonts w:eastAsia="Calibri"/>
          <w:b/>
          <w:sz w:val="22"/>
          <w:szCs w:val="22"/>
          <w:lang w:val="en-US" w:eastAsia="en-US"/>
        </w:rPr>
        <w:t>TIME</w:t>
      </w:r>
    </w:p>
    <w:p w14:paraId="51563AB3" w14:textId="075FA23D" w:rsidR="00F1048A" w:rsidRDefault="00951A68" w:rsidP="00951A68">
      <w:pPr>
        <w:widowControl w:val="0"/>
        <w:rPr>
          <w:b/>
          <w:bCs/>
          <w:color w:val="FF0000"/>
          <w:sz w:val="22"/>
          <w:szCs w:val="22"/>
          <w:lang w:val="en-GB"/>
        </w:rPr>
      </w:pPr>
      <w:r w:rsidRPr="00D63988">
        <w:rPr>
          <w:rFonts w:eastAsia="Calibri"/>
          <w:b/>
          <w:sz w:val="22"/>
          <w:szCs w:val="22"/>
          <w:lang w:val="en-US" w:eastAsia="en-US"/>
        </w:rPr>
        <w:t xml:space="preserve">Delivery </w:t>
      </w:r>
      <w:r>
        <w:rPr>
          <w:rFonts w:eastAsia="Calibri"/>
          <w:b/>
          <w:sz w:val="22"/>
          <w:szCs w:val="22"/>
          <w:lang w:val="en-US" w:eastAsia="en-US"/>
        </w:rPr>
        <w:t>t</w:t>
      </w:r>
      <w:r w:rsidRPr="00D63988">
        <w:rPr>
          <w:rFonts w:eastAsia="Calibri"/>
          <w:b/>
          <w:sz w:val="22"/>
          <w:szCs w:val="22"/>
          <w:lang w:val="en-US" w:eastAsia="en-US"/>
        </w:rPr>
        <w:t xml:space="preserve">ime: </w:t>
      </w:r>
      <w:r w:rsidRPr="00D63988">
        <w:rPr>
          <w:b/>
          <w:sz w:val="22"/>
          <w:szCs w:val="22"/>
          <w:lang w:val="en-US"/>
        </w:rPr>
        <w:t xml:space="preserve"> </w:t>
      </w:r>
      <w:r w:rsidR="00EA0F45" w:rsidRPr="00CD006C">
        <w:rPr>
          <w:b/>
          <w:bCs/>
          <w:sz w:val="22"/>
          <w:szCs w:val="22"/>
          <w:lang w:val="en-GB"/>
        </w:rPr>
        <w:t xml:space="preserve">up to </w:t>
      </w:r>
      <w:r w:rsidR="00A151DD">
        <w:rPr>
          <w:b/>
          <w:bCs/>
          <w:sz w:val="22"/>
          <w:szCs w:val="22"/>
          <w:lang w:val="en-GB"/>
        </w:rPr>
        <w:t>35</w:t>
      </w:r>
      <w:r w:rsidR="00EA0F45" w:rsidRPr="00CD006C">
        <w:rPr>
          <w:b/>
          <w:bCs/>
          <w:sz w:val="22"/>
          <w:szCs w:val="22"/>
          <w:lang w:val="en-GB"/>
        </w:rPr>
        <w:t xml:space="preserve"> </w:t>
      </w:r>
      <w:r w:rsidR="00A151DD">
        <w:rPr>
          <w:b/>
          <w:bCs/>
          <w:sz w:val="22"/>
          <w:szCs w:val="22"/>
          <w:lang w:val="en-GB"/>
        </w:rPr>
        <w:t>weeks</w:t>
      </w:r>
      <w:r w:rsidR="00EA0F45" w:rsidRPr="00CD006C">
        <w:rPr>
          <w:b/>
          <w:bCs/>
          <w:sz w:val="22"/>
          <w:szCs w:val="22"/>
          <w:lang w:val="en-GB"/>
        </w:rPr>
        <w:t xml:space="preserve"> from the date of </w:t>
      </w:r>
      <w:r w:rsidR="00CD006C" w:rsidRPr="00CD006C">
        <w:rPr>
          <w:b/>
          <w:bCs/>
          <w:sz w:val="22"/>
          <w:szCs w:val="22"/>
          <w:lang w:val="en-GB"/>
        </w:rPr>
        <w:t>signing the contract</w:t>
      </w:r>
      <w:r w:rsidR="00EA0F45" w:rsidRPr="00EA0F45">
        <w:rPr>
          <w:sz w:val="22"/>
          <w:szCs w:val="22"/>
          <w:lang w:val="en-GB"/>
        </w:rPr>
        <w:t xml:space="preserve"> </w:t>
      </w:r>
      <w:r w:rsidR="00CD006C">
        <w:rPr>
          <w:b/>
          <w:bCs/>
          <w:color w:val="FF0000"/>
          <w:sz w:val="22"/>
          <w:szCs w:val="22"/>
          <w:lang w:val="en-GB"/>
        </w:rPr>
        <w:t xml:space="preserve"> </w:t>
      </w:r>
      <w:r w:rsidR="00CD006C" w:rsidRPr="00CD006C">
        <w:rPr>
          <w:b/>
          <w:bCs/>
          <w:color w:val="FF0000"/>
          <w:sz w:val="22"/>
          <w:szCs w:val="22"/>
          <w:lang w:val="en-GB"/>
        </w:rPr>
        <w:t>/</w:t>
      </w:r>
      <w:r w:rsidR="00CD006C" w:rsidRPr="002E244A">
        <w:rPr>
          <w:b/>
          <w:bCs/>
          <w:color w:val="FF0000"/>
          <w:sz w:val="24"/>
          <w:szCs w:val="24"/>
          <w:lang w:val="en-US"/>
        </w:rPr>
        <w:t>bid evaluation criterion/</w:t>
      </w:r>
    </w:p>
    <w:p w14:paraId="7416BEA4" w14:textId="77777777" w:rsidR="004A25DC" w:rsidRPr="00CD006C" w:rsidRDefault="004A25DC" w:rsidP="00951A68">
      <w:pPr>
        <w:widowControl w:val="0"/>
        <w:rPr>
          <w:b/>
          <w:bCs/>
          <w:color w:val="FF0000"/>
          <w:sz w:val="22"/>
          <w:szCs w:val="22"/>
          <w:lang w:val="en-GB"/>
        </w:rPr>
      </w:pPr>
    </w:p>
    <w:p w14:paraId="279C7CB6" w14:textId="77777777" w:rsidR="006510B6" w:rsidRPr="00D63988" w:rsidRDefault="00951A68">
      <w:pPr>
        <w:pStyle w:val="Tekstpodstawowy"/>
        <w:numPr>
          <w:ilvl w:val="0"/>
          <w:numId w:val="11"/>
        </w:numPr>
        <w:jc w:val="both"/>
        <w:rPr>
          <w:b/>
          <w:bCs/>
          <w:sz w:val="22"/>
          <w:szCs w:val="22"/>
        </w:rPr>
      </w:pPr>
      <w:r w:rsidRPr="00D63988">
        <w:rPr>
          <w:b/>
          <w:bCs/>
          <w:sz w:val="22"/>
          <w:szCs w:val="22"/>
        </w:rPr>
        <w:t>CONDITIONS FOR PARTICIPATION IN THE PROCEDURE</w:t>
      </w:r>
    </w:p>
    <w:p w14:paraId="39691195" w14:textId="6E91B326" w:rsidR="006510B6" w:rsidRPr="00D63988" w:rsidRDefault="006510B6">
      <w:pPr>
        <w:numPr>
          <w:ilvl w:val="1"/>
          <w:numId w:val="12"/>
        </w:numPr>
        <w:jc w:val="both"/>
        <w:rPr>
          <w:sz w:val="22"/>
          <w:szCs w:val="22"/>
          <w:lang w:val="en-GB"/>
        </w:rPr>
      </w:pPr>
      <w:r w:rsidRPr="00D63988">
        <w:rPr>
          <w:sz w:val="22"/>
          <w:szCs w:val="22"/>
          <w:lang w:val="en-GB"/>
        </w:rPr>
        <w:t xml:space="preserve">Economic operators who are not subject to exclusion and who meet the requirements for participation in the procedure and conditions stipulated in the 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 may apply for the award of the Contract.</w:t>
      </w:r>
    </w:p>
    <w:p w14:paraId="0ED45534" w14:textId="77777777" w:rsidR="006510B6" w:rsidRPr="00D63988" w:rsidRDefault="006510B6">
      <w:pPr>
        <w:numPr>
          <w:ilvl w:val="1"/>
          <w:numId w:val="12"/>
        </w:numPr>
        <w:jc w:val="both"/>
        <w:rPr>
          <w:sz w:val="22"/>
          <w:szCs w:val="22"/>
          <w:lang w:val="en-GB"/>
        </w:rPr>
      </w:pPr>
      <w:r w:rsidRPr="00D63988">
        <w:rPr>
          <w:sz w:val="22"/>
          <w:szCs w:val="22"/>
          <w:lang w:val="en-GB"/>
        </w:rPr>
        <w:t>Pursuant to Art. 112 of the Public Procurement Law, the Contracting Authority stipulates the following conditions of participation: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8575"/>
      </w:tblGrid>
      <w:tr w:rsidR="006510B6" w:rsidRPr="00FA5617" w14:paraId="23D8A2D6" w14:textId="77777777">
        <w:tc>
          <w:tcPr>
            <w:tcW w:w="637" w:type="dxa"/>
          </w:tcPr>
          <w:p w14:paraId="02D557BA" w14:textId="77777777" w:rsidR="006510B6" w:rsidRPr="00D63988" w:rsidRDefault="006510B6" w:rsidP="00D63988">
            <w:pPr>
              <w:jc w:val="both"/>
              <w:rPr>
                <w:sz w:val="22"/>
                <w:szCs w:val="22"/>
                <w:lang w:val="en-GB"/>
              </w:rPr>
            </w:pPr>
          </w:p>
        </w:tc>
        <w:tc>
          <w:tcPr>
            <w:tcW w:w="8575" w:type="dxa"/>
          </w:tcPr>
          <w:p w14:paraId="4D933803" w14:textId="77777777" w:rsidR="006510B6" w:rsidRPr="00D63988" w:rsidRDefault="006510B6" w:rsidP="00D63988">
            <w:pPr>
              <w:pStyle w:val="Nagwek2"/>
              <w:rPr>
                <w:sz w:val="22"/>
                <w:szCs w:val="22"/>
              </w:rPr>
            </w:pPr>
            <w:r w:rsidRPr="00D63988">
              <w:rPr>
                <w:sz w:val="22"/>
                <w:szCs w:val="22"/>
              </w:rPr>
              <w:t>Conditions for participation in the proceedings</w:t>
            </w:r>
          </w:p>
        </w:tc>
      </w:tr>
      <w:tr w:rsidR="006510B6" w:rsidRPr="00FA5617" w14:paraId="2E3B56EC" w14:textId="77777777">
        <w:tc>
          <w:tcPr>
            <w:tcW w:w="637" w:type="dxa"/>
          </w:tcPr>
          <w:p w14:paraId="48EBAAC2" w14:textId="77777777" w:rsidR="006510B6" w:rsidRPr="00D63988" w:rsidRDefault="006510B6" w:rsidP="00D63988">
            <w:pPr>
              <w:jc w:val="both"/>
              <w:rPr>
                <w:sz w:val="22"/>
                <w:szCs w:val="22"/>
                <w:lang w:val="en-GB"/>
              </w:rPr>
            </w:pPr>
            <w:r w:rsidRPr="00D63988">
              <w:rPr>
                <w:sz w:val="22"/>
                <w:szCs w:val="22"/>
                <w:lang w:val="en-GB"/>
              </w:rPr>
              <w:t>1</w:t>
            </w:r>
          </w:p>
        </w:tc>
        <w:tc>
          <w:tcPr>
            <w:tcW w:w="8575" w:type="dxa"/>
          </w:tcPr>
          <w:p w14:paraId="1402A51A" w14:textId="77777777" w:rsidR="006510B6" w:rsidRPr="00D63988" w:rsidRDefault="006510B6" w:rsidP="00D63988">
            <w:pPr>
              <w:jc w:val="both"/>
              <w:rPr>
                <w:sz w:val="22"/>
                <w:szCs w:val="22"/>
                <w:lang w:val="en-GB"/>
              </w:rPr>
            </w:pPr>
            <w:r w:rsidRPr="00D63988">
              <w:rPr>
                <w:sz w:val="22"/>
                <w:szCs w:val="22"/>
                <w:lang w:val="en-GB"/>
              </w:rPr>
              <w:t>Competence to  carry out business activity</w:t>
            </w:r>
          </w:p>
          <w:p w14:paraId="44849B01" w14:textId="77777777" w:rsidR="006510B6" w:rsidRPr="00D63988" w:rsidRDefault="006510B6" w:rsidP="00D63988">
            <w:pPr>
              <w:jc w:val="both"/>
              <w:rPr>
                <w:sz w:val="22"/>
                <w:szCs w:val="22"/>
                <w:lang w:val="en-GB"/>
              </w:rPr>
            </w:pPr>
            <w:r w:rsidRPr="00D63988">
              <w:rPr>
                <w:sz w:val="22"/>
                <w:szCs w:val="22"/>
                <w:lang w:val="en-GB"/>
              </w:rPr>
              <w:t>The Contracting Authority does not set a condition in this respect.</w:t>
            </w:r>
          </w:p>
        </w:tc>
      </w:tr>
      <w:tr w:rsidR="006510B6" w:rsidRPr="00FA5617" w14:paraId="46D48B28" w14:textId="77777777">
        <w:tc>
          <w:tcPr>
            <w:tcW w:w="637" w:type="dxa"/>
          </w:tcPr>
          <w:p w14:paraId="3582623E" w14:textId="77777777" w:rsidR="006510B6" w:rsidRPr="00D63988" w:rsidRDefault="006510B6" w:rsidP="00D63988">
            <w:pPr>
              <w:jc w:val="both"/>
              <w:rPr>
                <w:sz w:val="22"/>
                <w:szCs w:val="22"/>
                <w:lang w:val="en-GB"/>
              </w:rPr>
            </w:pPr>
            <w:r w:rsidRPr="00D63988">
              <w:rPr>
                <w:sz w:val="22"/>
                <w:szCs w:val="22"/>
                <w:lang w:val="en-GB"/>
              </w:rPr>
              <w:t>2</w:t>
            </w:r>
          </w:p>
        </w:tc>
        <w:tc>
          <w:tcPr>
            <w:tcW w:w="8575" w:type="dxa"/>
          </w:tcPr>
          <w:p w14:paraId="65FFBB70" w14:textId="77777777" w:rsidR="006510B6" w:rsidRPr="00D63988" w:rsidRDefault="006510B6" w:rsidP="00D63988">
            <w:pPr>
              <w:jc w:val="both"/>
              <w:rPr>
                <w:sz w:val="22"/>
                <w:szCs w:val="22"/>
                <w:lang w:val="en-GB"/>
              </w:rPr>
            </w:pPr>
            <w:r w:rsidRPr="00D63988">
              <w:rPr>
                <w:sz w:val="22"/>
                <w:szCs w:val="22"/>
                <w:lang w:val="en-GB"/>
              </w:rPr>
              <w:t>Competence or licence to conduct a specific business or professional activity, if arising out of separate regulations.</w:t>
            </w:r>
          </w:p>
          <w:p w14:paraId="1EC6AC81" w14:textId="77777777" w:rsidR="006510B6" w:rsidRPr="00D63988" w:rsidRDefault="006510B6" w:rsidP="00D63988">
            <w:pPr>
              <w:jc w:val="both"/>
              <w:rPr>
                <w:sz w:val="22"/>
                <w:szCs w:val="22"/>
                <w:lang w:val="en-GB"/>
              </w:rPr>
            </w:pPr>
            <w:r w:rsidRPr="00D63988">
              <w:rPr>
                <w:sz w:val="22"/>
                <w:szCs w:val="22"/>
                <w:lang w:val="en-GB"/>
              </w:rPr>
              <w:t>The Contracting Authority does not set a condition in this respect</w:t>
            </w:r>
          </w:p>
        </w:tc>
      </w:tr>
      <w:tr w:rsidR="006510B6" w:rsidRPr="00FA5617" w14:paraId="2E9FE961" w14:textId="77777777">
        <w:tc>
          <w:tcPr>
            <w:tcW w:w="637" w:type="dxa"/>
          </w:tcPr>
          <w:p w14:paraId="62EB6382" w14:textId="77777777" w:rsidR="006510B6" w:rsidRPr="00D63988" w:rsidRDefault="006510B6" w:rsidP="00D63988">
            <w:pPr>
              <w:jc w:val="both"/>
              <w:rPr>
                <w:sz w:val="22"/>
                <w:szCs w:val="22"/>
                <w:lang w:val="en-GB"/>
              </w:rPr>
            </w:pPr>
            <w:r w:rsidRPr="00D63988">
              <w:rPr>
                <w:sz w:val="22"/>
                <w:szCs w:val="22"/>
                <w:lang w:val="en-GB"/>
              </w:rPr>
              <w:t>3</w:t>
            </w:r>
          </w:p>
        </w:tc>
        <w:tc>
          <w:tcPr>
            <w:tcW w:w="8575" w:type="dxa"/>
          </w:tcPr>
          <w:p w14:paraId="7B55543B" w14:textId="77777777" w:rsidR="006510B6" w:rsidRPr="00D63988" w:rsidRDefault="006510B6" w:rsidP="00D63988">
            <w:pPr>
              <w:jc w:val="both"/>
              <w:rPr>
                <w:sz w:val="22"/>
                <w:szCs w:val="22"/>
                <w:lang w:val="en-GB"/>
              </w:rPr>
            </w:pPr>
            <w:r w:rsidRPr="00D63988">
              <w:rPr>
                <w:sz w:val="22"/>
                <w:szCs w:val="22"/>
                <w:lang w:val="en-GB"/>
              </w:rPr>
              <w:t>Technical or professional capability</w:t>
            </w:r>
          </w:p>
          <w:p w14:paraId="138D4BC1" w14:textId="77777777" w:rsidR="006510B6" w:rsidRPr="00D63988" w:rsidRDefault="002716D7" w:rsidP="00D63988">
            <w:pPr>
              <w:jc w:val="both"/>
              <w:rPr>
                <w:sz w:val="22"/>
                <w:szCs w:val="22"/>
                <w:lang w:val="en-GB"/>
              </w:rPr>
            </w:pPr>
            <w:r w:rsidRPr="00D63988">
              <w:rPr>
                <w:sz w:val="22"/>
                <w:szCs w:val="22"/>
                <w:lang w:val="en-GB"/>
              </w:rPr>
              <w:t>The Contracting Authority does not set a condition in this respect</w:t>
            </w:r>
          </w:p>
        </w:tc>
      </w:tr>
      <w:tr w:rsidR="006510B6" w:rsidRPr="00FA5617" w14:paraId="0440EE1D" w14:textId="77777777">
        <w:tc>
          <w:tcPr>
            <w:tcW w:w="637" w:type="dxa"/>
          </w:tcPr>
          <w:p w14:paraId="47C905E7" w14:textId="77777777" w:rsidR="006510B6" w:rsidRPr="00D63988" w:rsidRDefault="006510B6" w:rsidP="00D63988">
            <w:pPr>
              <w:jc w:val="both"/>
              <w:rPr>
                <w:sz w:val="22"/>
                <w:szCs w:val="22"/>
                <w:lang w:val="en-GB"/>
              </w:rPr>
            </w:pPr>
            <w:r w:rsidRPr="00D63988">
              <w:rPr>
                <w:sz w:val="22"/>
                <w:szCs w:val="22"/>
                <w:lang w:val="en-GB"/>
              </w:rPr>
              <w:t>4</w:t>
            </w:r>
          </w:p>
        </w:tc>
        <w:tc>
          <w:tcPr>
            <w:tcW w:w="8575" w:type="dxa"/>
          </w:tcPr>
          <w:p w14:paraId="05F45CB1" w14:textId="77777777" w:rsidR="006510B6" w:rsidRPr="00D63988" w:rsidRDefault="006510B6" w:rsidP="00D63988">
            <w:pPr>
              <w:jc w:val="both"/>
              <w:rPr>
                <w:sz w:val="22"/>
                <w:szCs w:val="22"/>
                <w:lang w:val="en-GB"/>
              </w:rPr>
            </w:pPr>
            <w:r w:rsidRPr="00D63988">
              <w:rPr>
                <w:sz w:val="22"/>
                <w:szCs w:val="22"/>
                <w:lang w:val="en-GB"/>
              </w:rPr>
              <w:t>Economic or financial standing</w:t>
            </w:r>
          </w:p>
          <w:p w14:paraId="0A94A9C0" w14:textId="77777777" w:rsidR="006510B6" w:rsidRPr="00D63988" w:rsidRDefault="006510B6" w:rsidP="00D63988">
            <w:pPr>
              <w:jc w:val="both"/>
              <w:rPr>
                <w:sz w:val="22"/>
                <w:szCs w:val="22"/>
                <w:lang w:val="en-GB"/>
              </w:rPr>
            </w:pPr>
            <w:r w:rsidRPr="00D63988">
              <w:rPr>
                <w:sz w:val="22"/>
                <w:szCs w:val="22"/>
                <w:lang w:val="en-GB"/>
              </w:rPr>
              <w:t>The Contracting Authority does not set a condition in this respect</w:t>
            </w:r>
          </w:p>
        </w:tc>
      </w:tr>
    </w:tbl>
    <w:p w14:paraId="49FB8D53" w14:textId="77777777" w:rsidR="004A25DC" w:rsidRDefault="004A25DC" w:rsidP="004A25DC">
      <w:pPr>
        <w:ind w:left="360"/>
        <w:jc w:val="both"/>
        <w:rPr>
          <w:b/>
          <w:bCs/>
          <w:sz w:val="22"/>
          <w:szCs w:val="22"/>
          <w:lang w:val="en-GB"/>
        </w:rPr>
      </w:pPr>
    </w:p>
    <w:p w14:paraId="52698B3C" w14:textId="77777777" w:rsidR="006510B6" w:rsidRPr="00D63988" w:rsidRDefault="00951A68">
      <w:pPr>
        <w:numPr>
          <w:ilvl w:val="0"/>
          <w:numId w:val="12"/>
        </w:numPr>
        <w:jc w:val="both"/>
        <w:rPr>
          <w:b/>
          <w:bCs/>
          <w:sz w:val="22"/>
          <w:szCs w:val="22"/>
          <w:lang w:val="en-GB"/>
        </w:rPr>
      </w:pPr>
      <w:r w:rsidRPr="00D63988">
        <w:rPr>
          <w:b/>
          <w:bCs/>
          <w:sz w:val="22"/>
          <w:szCs w:val="22"/>
          <w:lang w:val="en-GB"/>
        </w:rPr>
        <w:t>GROUNDS FOR EXCLUSION FROM THE CONTRACT AWARDING PROCEDURE</w:t>
      </w:r>
    </w:p>
    <w:p w14:paraId="360F4DB8" w14:textId="77777777" w:rsidR="006510B6" w:rsidRPr="00D63988" w:rsidRDefault="006510B6">
      <w:pPr>
        <w:numPr>
          <w:ilvl w:val="1"/>
          <w:numId w:val="12"/>
        </w:numPr>
        <w:jc w:val="both"/>
        <w:rPr>
          <w:sz w:val="22"/>
          <w:szCs w:val="22"/>
          <w:lang w:val="en-GB"/>
        </w:rPr>
      </w:pPr>
      <w:r w:rsidRPr="00D63988">
        <w:rPr>
          <w:sz w:val="22"/>
          <w:szCs w:val="22"/>
          <w:lang w:val="en-GB"/>
        </w:rPr>
        <w:t>The Contracting Authority shall exclude from the procedure the Economic operators to whom the grounds for exclusion referred to in Art.  108 para 1 of the Public Procurement Law shall apply.</w:t>
      </w:r>
    </w:p>
    <w:p w14:paraId="04256C48" w14:textId="77777777" w:rsidR="002E63F8" w:rsidRDefault="002E63F8">
      <w:pPr>
        <w:numPr>
          <w:ilvl w:val="1"/>
          <w:numId w:val="12"/>
        </w:numPr>
        <w:jc w:val="both"/>
        <w:rPr>
          <w:sz w:val="22"/>
          <w:szCs w:val="22"/>
          <w:lang w:val="en-GB"/>
        </w:rPr>
      </w:pPr>
      <w:r w:rsidRPr="00D63988">
        <w:rPr>
          <w:sz w:val="22"/>
          <w:szCs w:val="22"/>
          <w:lang w:val="en-GB"/>
        </w:rPr>
        <w:t xml:space="preserve">The Contracting Authority </w:t>
      </w:r>
      <w:r w:rsidRPr="00B82AD2">
        <w:rPr>
          <w:sz w:val="22"/>
          <w:szCs w:val="22"/>
          <w:lang w:val="en-GB"/>
        </w:rPr>
        <w:t xml:space="preserve">shall </w:t>
      </w:r>
      <w:r w:rsidRPr="002E63F8">
        <w:rPr>
          <w:sz w:val="22"/>
          <w:szCs w:val="22"/>
          <w:lang w:val="en-GB"/>
        </w:rPr>
        <w:t xml:space="preserve">exclude from the procurement procedure </w:t>
      </w:r>
      <w:r w:rsidR="001D31E2">
        <w:rPr>
          <w:sz w:val="22"/>
          <w:szCs w:val="22"/>
          <w:lang w:val="en-GB"/>
        </w:rPr>
        <w:t>the</w:t>
      </w:r>
      <w:r w:rsidRPr="002E63F8">
        <w:rPr>
          <w:sz w:val="22"/>
          <w:szCs w:val="22"/>
          <w:lang w:val="en-GB"/>
        </w:rPr>
        <w:t xml:space="preserve"> </w:t>
      </w:r>
      <w:r w:rsidR="001D31E2" w:rsidRPr="00D63988">
        <w:rPr>
          <w:sz w:val="22"/>
          <w:szCs w:val="22"/>
          <w:lang w:val="en-GB"/>
        </w:rPr>
        <w:t>Economic operator</w:t>
      </w:r>
      <w:r w:rsidR="001D31E2">
        <w:rPr>
          <w:sz w:val="22"/>
          <w:szCs w:val="22"/>
          <w:lang w:val="en-GB"/>
        </w:rPr>
        <w:t>s</w:t>
      </w:r>
      <w:r w:rsidRPr="002E63F8">
        <w:rPr>
          <w:sz w:val="22"/>
          <w:szCs w:val="22"/>
          <w:lang w:val="en-GB"/>
        </w:rPr>
        <w:t xml:space="preserve"> with grounds for exclusion referred to in Art. 7 section 1 of the act from April 13, 2022 on special arrangements in terms of counteracting of support of aggression against Ukraine and serving the protection of national security (Journal of Laws, item 835).</w:t>
      </w:r>
    </w:p>
    <w:p w14:paraId="2AB7B0DE" w14:textId="77777777" w:rsidR="006510B6" w:rsidRPr="00D63988" w:rsidRDefault="006510B6">
      <w:pPr>
        <w:numPr>
          <w:ilvl w:val="1"/>
          <w:numId w:val="12"/>
        </w:numPr>
        <w:jc w:val="both"/>
        <w:rPr>
          <w:sz w:val="22"/>
          <w:szCs w:val="22"/>
          <w:lang w:val="en-GB"/>
        </w:rPr>
      </w:pPr>
      <w:r w:rsidRPr="00D63988">
        <w:rPr>
          <w:sz w:val="22"/>
          <w:szCs w:val="22"/>
          <w:lang w:val="en-GB"/>
        </w:rPr>
        <w:t>Pursuant to Art. 109 para 1</w:t>
      </w:r>
      <w:r w:rsidR="00B82AD2">
        <w:rPr>
          <w:sz w:val="22"/>
          <w:szCs w:val="22"/>
          <w:lang w:val="en-GB"/>
        </w:rPr>
        <w:t xml:space="preserve"> </w:t>
      </w:r>
      <w:r w:rsidRPr="00D63988">
        <w:rPr>
          <w:sz w:val="22"/>
          <w:szCs w:val="22"/>
          <w:lang w:val="en-GB"/>
        </w:rPr>
        <w:t xml:space="preserve">(4), (5), (6), (7), (8), </w:t>
      </w:r>
      <w:r w:rsidR="005C2DBD" w:rsidRPr="00D63988">
        <w:rPr>
          <w:sz w:val="22"/>
          <w:szCs w:val="22"/>
          <w:lang w:val="en-GB"/>
        </w:rPr>
        <w:t xml:space="preserve">(9), </w:t>
      </w:r>
      <w:r w:rsidRPr="00D63988">
        <w:rPr>
          <w:sz w:val="22"/>
          <w:szCs w:val="22"/>
          <w:lang w:val="en-GB"/>
        </w:rPr>
        <w:t>(10) of the Public Procurement Law, the Contracting Authority shall exclude the Economic operator:</w:t>
      </w:r>
    </w:p>
    <w:p w14:paraId="6408FCA7" w14:textId="77777777" w:rsidR="006510B6" w:rsidRPr="00D63988" w:rsidRDefault="006510B6" w:rsidP="00D63988">
      <w:pPr>
        <w:jc w:val="both"/>
        <w:rPr>
          <w:sz w:val="22"/>
          <w:szCs w:val="22"/>
          <w:lang w:val="en-GB"/>
        </w:rPr>
      </w:pPr>
      <w:r w:rsidRPr="00D63988">
        <w:rPr>
          <w:sz w:val="22"/>
          <w:szCs w:val="22"/>
          <w:lang w:val="en-GB"/>
        </w:rPr>
        <w:t>(4) that is subject to liquidation proceedings or whose bankruptcy has been declared, whose assets are managed by the appointed receiver or a court, whose business activity has been suspended or who takes or suffers any other analogous action  provided in the relevant regulations;</w:t>
      </w:r>
    </w:p>
    <w:p w14:paraId="47D181DD" w14:textId="77777777" w:rsidR="006510B6" w:rsidRPr="00D63988" w:rsidRDefault="006510B6" w:rsidP="00D63988">
      <w:pPr>
        <w:pStyle w:val="Tekstpodstawowy2"/>
        <w:rPr>
          <w:sz w:val="22"/>
          <w:szCs w:val="22"/>
        </w:rPr>
      </w:pPr>
      <w:r w:rsidRPr="00D63988">
        <w:rPr>
          <w:sz w:val="22"/>
          <w:szCs w:val="22"/>
        </w:rPr>
        <w:t>(5) that culpably infringed its professional obligations, which puts its integrity into question, and in particular, where the Economic operator, as a result of deliberate action or gross negligence, failed to perform or performed unduly the contract, and which fact the Contracting Authority is able to demonstrate with the use of relevant evidence;</w:t>
      </w:r>
    </w:p>
    <w:p w14:paraId="4B6FC40A" w14:textId="77777777" w:rsidR="006510B6" w:rsidRPr="00D63988" w:rsidRDefault="006510B6" w:rsidP="00D63988">
      <w:pPr>
        <w:jc w:val="both"/>
        <w:rPr>
          <w:sz w:val="22"/>
          <w:szCs w:val="22"/>
          <w:lang w:val="en-GB"/>
        </w:rPr>
      </w:pPr>
      <w:r w:rsidRPr="00D63988">
        <w:rPr>
          <w:sz w:val="22"/>
          <w:szCs w:val="22"/>
          <w:lang w:val="en-GB"/>
        </w:rPr>
        <w:t>(6) if the conflict of interests exists, as construed in the light of Art. 56 para 2, which cannot be resolved in another manner than by excluding the Economic operator from the procedure;</w:t>
      </w:r>
    </w:p>
    <w:p w14:paraId="19C09BC9" w14:textId="77777777" w:rsidR="006510B6" w:rsidRPr="00D63988" w:rsidRDefault="006510B6" w:rsidP="00D63988">
      <w:pPr>
        <w:jc w:val="both"/>
        <w:rPr>
          <w:sz w:val="22"/>
          <w:szCs w:val="22"/>
          <w:lang w:val="en-GB"/>
        </w:rPr>
      </w:pPr>
      <w:r w:rsidRPr="00D63988">
        <w:rPr>
          <w:sz w:val="22"/>
          <w:szCs w:val="22"/>
          <w:lang w:val="en-GB"/>
        </w:rPr>
        <w:t>(7) that, due to reasons attributable to Economic operator, failed to performed or performed to a significant extent unduly an earlier public contract or a concession contract, which resulted in termination of the contract, award of damages, the performance of the contract being entrusted to another entity, or warranty claims.</w:t>
      </w:r>
    </w:p>
    <w:p w14:paraId="0D2533EE" w14:textId="77777777" w:rsidR="006510B6" w:rsidRPr="00D63988" w:rsidRDefault="006510B6" w:rsidP="00D63988">
      <w:pPr>
        <w:jc w:val="both"/>
        <w:rPr>
          <w:sz w:val="22"/>
          <w:szCs w:val="22"/>
          <w:lang w:val="en-GB"/>
        </w:rPr>
      </w:pPr>
      <w:r w:rsidRPr="00D63988">
        <w:rPr>
          <w:sz w:val="22"/>
          <w:szCs w:val="22"/>
          <w:lang w:val="en-GB"/>
        </w:rPr>
        <w:lastRenderedPageBreak/>
        <w:t>(8) that as a result of wilful misconduct or gross negligence misled the contracting authority when presenting information that it is not subject to exclusion, or that meets the conditions for participation in the procedure or the selection criteria, which could have significant influence on the decision in the contract award procedure, or who concealed some information or is unable to present the required evidence;</w:t>
      </w:r>
    </w:p>
    <w:p w14:paraId="6745F6FE" w14:textId="77777777" w:rsidR="006510B6" w:rsidRPr="00D63988" w:rsidRDefault="006510B6" w:rsidP="00D63988">
      <w:pPr>
        <w:jc w:val="both"/>
        <w:rPr>
          <w:sz w:val="22"/>
          <w:szCs w:val="22"/>
          <w:lang w:val="en-GB"/>
        </w:rPr>
      </w:pPr>
      <w:r w:rsidRPr="00D63988">
        <w:rPr>
          <w:sz w:val="22"/>
          <w:szCs w:val="22"/>
          <w:lang w:val="en-GB"/>
        </w:rPr>
        <w:t>(9) that wrongfully influenced or attempted to influence the activities of the Contracting Authority or to obtain confidential information that could have given the Economic operator an advantage in the contract awarding  procedure;</w:t>
      </w:r>
    </w:p>
    <w:p w14:paraId="02215DB2" w14:textId="77777777" w:rsidR="006510B6" w:rsidRDefault="006510B6" w:rsidP="00D63988">
      <w:pPr>
        <w:jc w:val="both"/>
        <w:rPr>
          <w:sz w:val="22"/>
          <w:szCs w:val="22"/>
          <w:lang w:val="en-GB"/>
        </w:rPr>
      </w:pPr>
      <w:r w:rsidRPr="00D63988">
        <w:rPr>
          <w:sz w:val="22"/>
          <w:szCs w:val="22"/>
          <w:lang w:val="en-GB"/>
        </w:rPr>
        <w:t>(10) that, a result of recklessness or negligence, presented information misleading the Contracting Authority, which could have had significant influence on the decision made by the Contracting Authority in the contract awarding  proceedings;</w:t>
      </w:r>
    </w:p>
    <w:p w14:paraId="55142CF6" w14:textId="77777777" w:rsidR="004A25DC" w:rsidRDefault="004A25DC" w:rsidP="00D63988">
      <w:pPr>
        <w:jc w:val="both"/>
        <w:rPr>
          <w:sz w:val="22"/>
          <w:szCs w:val="22"/>
          <w:lang w:val="en-GB"/>
        </w:rPr>
      </w:pPr>
    </w:p>
    <w:p w14:paraId="020DB529" w14:textId="77777777" w:rsidR="0015311D" w:rsidRDefault="0015311D" w:rsidP="00D63988">
      <w:pPr>
        <w:jc w:val="both"/>
        <w:rPr>
          <w:sz w:val="22"/>
          <w:szCs w:val="22"/>
          <w:lang w:val="en-GB"/>
        </w:rPr>
      </w:pPr>
      <w:r>
        <w:rPr>
          <w:sz w:val="22"/>
          <w:szCs w:val="22"/>
          <w:lang w:val="en-GB"/>
        </w:rPr>
        <w:t xml:space="preserve">9.4 </w:t>
      </w:r>
      <w:r w:rsidRPr="0015311D">
        <w:rPr>
          <w:sz w:val="22"/>
          <w:szCs w:val="22"/>
          <w:lang w:val="en-GB"/>
        </w:rPr>
        <w:t xml:space="preserve">If the </w:t>
      </w:r>
      <w:r w:rsidRPr="00D63988">
        <w:rPr>
          <w:sz w:val="22"/>
          <w:szCs w:val="22"/>
          <w:lang w:val="en-GB"/>
        </w:rPr>
        <w:t>Economic operator</w:t>
      </w:r>
      <w:r w:rsidRPr="0015311D">
        <w:rPr>
          <w:sz w:val="22"/>
          <w:szCs w:val="22"/>
          <w:lang w:val="en-GB"/>
        </w:rPr>
        <w:t xml:space="preserve"> relies on the abilities or situation of entities providing resources, the</w:t>
      </w:r>
      <w:r>
        <w:rPr>
          <w:sz w:val="22"/>
          <w:szCs w:val="22"/>
          <w:lang w:val="en-GB"/>
        </w:rPr>
        <w:t xml:space="preserve"> </w:t>
      </w:r>
      <w:r w:rsidRPr="00D63988">
        <w:rPr>
          <w:sz w:val="22"/>
          <w:szCs w:val="22"/>
          <w:lang w:val="en-GB"/>
        </w:rPr>
        <w:t>Contracting Authority</w:t>
      </w:r>
      <w:r w:rsidRPr="0015311D">
        <w:rPr>
          <w:sz w:val="22"/>
          <w:szCs w:val="22"/>
          <w:lang w:val="en-GB"/>
        </w:rPr>
        <w:t xml:space="preserve"> will check whether there are any grounds for exclusion against this entity that</w:t>
      </w:r>
      <w:r>
        <w:rPr>
          <w:sz w:val="22"/>
          <w:szCs w:val="22"/>
          <w:lang w:val="en-GB"/>
        </w:rPr>
        <w:t xml:space="preserve"> </w:t>
      </w:r>
      <w:r w:rsidRPr="0015311D">
        <w:rPr>
          <w:sz w:val="22"/>
          <w:szCs w:val="22"/>
          <w:lang w:val="en-GB"/>
        </w:rPr>
        <w:t xml:space="preserve">have been provided for the </w:t>
      </w:r>
      <w:r w:rsidRPr="00D63988">
        <w:rPr>
          <w:sz w:val="22"/>
          <w:szCs w:val="22"/>
          <w:lang w:val="en-GB"/>
        </w:rPr>
        <w:t>Economic operator</w:t>
      </w:r>
      <w:r>
        <w:rPr>
          <w:sz w:val="22"/>
          <w:szCs w:val="22"/>
          <w:lang w:val="en-GB"/>
        </w:rPr>
        <w:t>.</w:t>
      </w:r>
    </w:p>
    <w:p w14:paraId="62EB9D90" w14:textId="77777777" w:rsidR="004A25DC" w:rsidRPr="004A25DC" w:rsidRDefault="0015311D" w:rsidP="00D63988">
      <w:pPr>
        <w:jc w:val="both"/>
        <w:rPr>
          <w:sz w:val="22"/>
          <w:szCs w:val="22"/>
          <w:lang w:val="en-GB"/>
        </w:rPr>
      </w:pPr>
      <w:r>
        <w:rPr>
          <w:sz w:val="22"/>
          <w:szCs w:val="22"/>
          <w:lang w:val="en-US"/>
        </w:rPr>
        <w:t xml:space="preserve">9.5 </w:t>
      </w:r>
      <w:r w:rsidRPr="0015311D">
        <w:rPr>
          <w:sz w:val="22"/>
          <w:szCs w:val="22"/>
          <w:lang w:val="en-GB"/>
        </w:rPr>
        <w:t>In the case of joint economic operators applying for a contract, the contracting authority shall examine</w:t>
      </w:r>
      <w:r>
        <w:rPr>
          <w:sz w:val="22"/>
          <w:szCs w:val="22"/>
          <w:lang w:val="en-GB"/>
        </w:rPr>
        <w:t xml:space="preserve"> </w:t>
      </w:r>
      <w:r w:rsidRPr="0015311D">
        <w:rPr>
          <w:sz w:val="22"/>
          <w:szCs w:val="22"/>
          <w:lang w:val="en-GB"/>
        </w:rPr>
        <w:t>whether there are any grounds for exclusion with respect to each of these economic operators</w:t>
      </w:r>
      <w:r>
        <w:rPr>
          <w:sz w:val="22"/>
          <w:szCs w:val="22"/>
          <w:lang w:val="en-GB"/>
        </w:rPr>
        <w:t>.</w:t>
      </w:r>
    </w:p>
    <w:p w14:paraId="04089BF3" w14:textId="77777777" w:rsidR="006510B6" w:rsidRPr="00D63988" w:rsidRDefault="006510B6" w:rsidP="00D63988">
      <w:pPr>
        <w:jc w:val="both"/>
        <w:rPr>
          <w:sz w:val="22"/>
          <w:szCs w:val="22"/>
          <w:lang w:val="en-GB"/>
        </w:rPr>
      </w:pPr>
      <w:r w:rsidRPr="00D63988">
        <w:rPr>
          <w:sz w:val="22"/>
          <w:szCs w:val="22"/>
          <w:lang w:val="en-GB"/>
        </w:rPr>
        <w:t>9.</w:t>
      </w:r>
      <w:r w:rsidR="0083547B">
        <w:rPr>
          <w:sz w:val="22"/>
          <w:szCs w:val="22"/>
          <w:lang w:val="en-GB"/>
        </w:rPr>
        <w:t>6</w:t>
      </w:r>
      <w:r w:rsidRPr="00D63988">
        <w:rPr>
          <w:sz w:val="22"/>
          <w:szCs w:val="22"/>
          <w:lang w:val="en-GB"/>
        </w:rPr>
        <w:t>.</w:t>
      </w:r>
      <w:r w:rsidR="0083547B">
        <w:rPr>
          <w:sz w:val="22"/>
          <w:szCs w:val="22"/>
          <w:lang w:val="en-GB"/>
        </w:rPr>
        <w:t xml:space="preserve"> </w:t>
      </w:r>
      <w:r w:rsidRPr="00D63988">
        <w:rPr>
          <w:sz w:val="22"/>
          <w:szCs w:val="22"/>
          <w:lang w:val="en-GB"/>
        </w:rPr>
        <w:t>In cases referred to Art. 109 para 1 sub-sections (1), (4), (5), (7), the Contracting Authority may choose not to exclude the Economic operator from the procedure if the exclusion were obviously disproportionate, in particular when the amounts of the arrears in the payment of taxes or social security contributions are insignificant or the economic or financial standing of the Economic operator, referred to in para 2 (2) is sufficient to guarantee the due performance of the contract.</w:t>
      </w:r>
    </w:p>
    <w:p w14:paraId="59535C58" w14:textId="77777777" w:rsidR="006510B6" w:rsidRPr="00D63988" w:rsidRDefault="006510B6" w:rsidP="00D63988">
      <w:pPr>
        <w:jc w:val="both"/>
        <w:rPr>
          <w:sz w:val="22"/>
          <w:szCs w:val="22"/>
          <w:lang w:val="en-GB"/>
        </w:rPr>
      </w:pPr>
      <w:r w:rsidRPr="00D63988">
        <w:rPr>
          <w:sz w:val="22"/>
          <w:szCs w:val="22"/>
          <w:lang w:val="en-GB"/>
        </w:rPr>
        <w:t>9.</w:t>
      </w:r>
      <w:r w:rsidR="0083547B">
        <w:rPr>
          <w:sz w:val="22"/>
          <w:szCs w:val="22"/>
          <w:lang w:val="en-GB"/>
        </w:rPr>
        <w:t>7</w:t>
      </w:r>
      <w:r w:rsidRPr="00D63988">
        <w:rPr>
          <w:sz w:val="22"/>
          <w:szCs w:val="22"/>
          <w:lang w:val="en-GB"/>
        </w:rPr>
        <w:t>. An Economic operator is subject to exclusion pursuant to Art. 111 of the Public Procurement Law.</w:t>
      </w:r>
    </w:p>
    <w:p w14:paraId="6E0A761B" w14:textId="77777777" w:rsidR="004A25DC" w:rsidRPr="00D63988" w:rsidRDefault="004A25DC" w:rsidP="00D63988">
      <w:pPr>
        <w:jc w:val="both"/>
        <w:rPr>
          <w:sz w:val="22"/>
          <w:szCs w:val="22"/>
          <w:lang w:val="en-GB"/>
        </w:rPr>
      </w:pPr>
    </w:p>
    <w:p w14:paraId="2261D75B" w14:textId="77777777" w:rsidR="00E85D1D" w:rsidRPr="00D63988" w:rsidRDefault="00951A68">
      <w:pPr>
        <w:numPr>
          <w:ilvl w:val="0"/>
          <w:numId w:val="12"/>
        </w:numPr>
        <w:jc w:val="both"/>
        <w:rPr>
          <w:b/>
          <w:bCs/>
          <w:sz w:val="22"/>
          <w:szCs w:val="22"/>
          <w:lang w:val="en-GB"/>
        </w:rPr>
      </w:pPr>
      <w:r w:rsidRPr="00D63988">
        <w:rPr>
          <w:b/>
          <w:bCs/>
          <w:sz w:val="22"/>
          <w:szCs w:val="22"/>
          <w:lang w:val="en-GB"/>
        </w:rPr>
        <w:t>INFORMATION ABOUT THE MEANS OF PROOF</w:t>
      </w:r>
    </w:p>
    <w:p w14:paraId="1E8F871E" w14:textId="6790F5C5" w:rsidR="005673B1" w:rsidRPr="0015311D" w:rsidRDefault="006510B6">
      <w:pPr>
        <w:numPr>
          <w:ilvl w:val="1"/>
          <w:numId w:val="13"/>
        </w:numPr>
        <w:jc w:val="both"/>
        <w:rPr>
          <w:b/>
          <w:bCs/>
          <w:sz w:val="22"/>
          <w:szCs w:val="22"/>
          <w:lang w:val="en-GB"/>
        </w:rPr>
      </w:pPr>
      <w:r w:rsidRPr="00D63988">
        <w:rPr>
          <w:sz w:val="22"/>
          <w:szCs w:val="22"/>
          <w:lang w:val="en-GB"/>
        </w:rPr>
        <w:t xml:space="preserve">Statements and documents to be provided by the Economic operator by request of the Contracting Authority  to confirm that the there are no grounds for exclusion listed in the 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r w:rsidR="0015311D">
        <w:rPr>
          <w:b/>
          <w:sz w:val="22"/>
          <w:szCs w:val="22"/>
          <w:lang w:val="en-GB"/>
        </w:rPr>
        <w:t>:</w:t>
      </w:r>
    </w:p>
    <w:p w14:paraId="033F4133" w14:textId="77777777" w:rsidR="0015311D" w:rsidRPr="002B0753" w:rsidRDefault="0015311D">
      <w:pPr>
        <w:numPr>
          <w:ilvl w:val="0"/>
          <w:numId w:val="18"/>
        </w:numPr>
        <w:ind w:left="567" w:hanging="283"/>
        <w:jc w:val="both"/>
        <w:rPr>
          <w:bCs/>
          <w:sz w:val="22"/>
          <w:szCs w:val="22"/>
          <w:lang w:val="en-GB"/>
        </w:rPr>
      </w:pPr>
      <w:r w:rsidRPr="002B0753">
        <w:rPr>
          <w:bCs/>
          <w:sz w:val="22"/>
          <w:szCs w:val="22"/>
          <w:lang w:val="en-GB"/>
        </w:rPr>
        <w:t>Statement submitted in accordance with Art. 125 sec. 1 of Public Procurement Law</w:t>
      </w:r>
      <w:r w:rsidR="002B0753">
        <w:rPr>
          <w:bCs/>
          <w:sz w:val="22"/>
          <w:szCs w:val="22"/>
          <w:lang w:val="en-GB"/>
        </w:rPr>
        <w:t>:</w:t>
      </w:r>
    </w:p>
    <w:p w14:paraId="2CB4F6F4" w14:textId="02DC5AE4" w:rsidR="002B0753" w:rsidRDefault="0015311D" w:rsidP="002B0753">
      <w:pPr>
        <w:ind w:left="567"/>
        <w:jc w:val="both"/>
        <w:rPr>
          <w:sz w:val="22"/>
          <w:szCs w:val="22"/>
          <w:lang w:val="en-GB"/>
        </w:rPr>
      </w:pPr>
      <w:r w:rsidRPr="00D63988">
        <w:rPr>
          <w:sz w:val="22"/>
          <w:szCs w:val="22"/>
          <w:lang w:val="en-GB"/>
        </w:rPr>
        <w:t xml:space="preserve">Statements in Appendix No. 2 to the SWZ valid on the date of submission. This document shall be the confirmation that the Economic operator is not subject to exclusion. The specimen for the Economic operator’s statement is provided in Annex 2 to the 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p>
    <w:p w14:paraId="3572B5AD" w14:textId="77777777" w:rsidR="0015311D" w:rsidRPr="002B0753" w:rsidRDefault="0015311D">
      <w:pPr>
        <w:numPr>
          <w:ilvl w:val="0"/>
          <w:numId w:val="18"/>
        </w:numPr>
        <w:ind w:left="567" w:hanging="283"/>
        <w:jc w:val="both"/>
        <w:rPr>
          <w:sz w:val="22"/>
          <w:szCs w:val="22"/>
          <w:lang w:val="en-GB"/>
        </w:rPr>
      </w:pPr>
      <w:r w:rsidRPr="00D63988">
        <w:rPr>
          <w:sz w:val="22"/>
          <w:szCs w:val="22"/>
          <w:lang w:val="en-GB"/>
        </w:rPr>
        <w:t>In the event of joint bidding for the Contract by the Economic operators, the above-mentioned declaration to confirm the absence of grounds for exclusion  shall be submitted by each of the Economic operators applying jointly for the Contract.</w:t>
      </w:r>
    </w:p>
    <w:p w14:paraId="0CB07FD3" w14:textId="77777777" w:rsidR="006510B6" w:rsidRPr="00D63988" w:rsidRDefault="006510B6" w:rsidP="00D63988">
      <w:pPr>
        <w:jc w:val="both"/>
        <w:rPr>
          <w:sz w:val="22"/>
          <w:szCs w:val="22"/>
          <w:lang w:val="en-GB"/>
        </w:rPr>
      </w:pPr>
      <w:r w:rsidRPr="00D63988">
        <w:rPr>
          <w:sz w:val="22"/>
          <w:szCs w:val="22"/>
          <w:lang w:val="en-GB"/>
        </w:rPr>
        <w:t>10.</w:t>
      </w:r>
      <w:r w:rsidR="00E85D1D" w:rsidRPr="00D63988">
        <w:rPr>
          <w:sz w:val="22"/>
          <w:szCs w:val="22"/>
          <w:lang w:val="en-GB"/>
        </w:rPr>
        <w:t>2.</w:t>
      </w:r>
      <w:r w:rsidRPr="00D63988">
        <w:rPr>
          <w:sz w:val="22"/>
          <w:szCs w:val="22"/>
          <w:lang w:val="en-GB"/>
        </w:rPr>
        <w:t xml:space="preserve">  If it is necessary for ensuring the correct course of a contract awarding procedure, the Contracting Authority may, at each stage of the procedure, call on the Economic operator to submit all or some of the declarations or documents valid as at the date of submission.</w:t>
      </w:r>
    </w:p>
    <w:p w14:paraId="6A246A30" w14:textId="77777777" w:rsidR="006510B6" w:rsidRPr="00D63988" w:rsidRDefault="006510B6" w:rsidP="00D63988">
      <w:pPr>
        <w:jc w:val="both"/>
        <w:rPr>
          <w:sz w:val="22"/>
          <w:szCs w:val="22"/>
          <w:lang w:val="en-GB"/>
        </w:rPr>
      </w:pPr>
      <w:r w:rsidRPr="00D63988">
        <w:rPr>
          <w:sz w:val="22"/>
          <w:szCs w:val="22"/>
          <w:lang w:val="en-GB"/>
        </w:rPr>
        <w:t>10.</w:t>
      </w:r>
      <w:r w:rsidR="00E85D1D" w:rsidRPr="00D63988">
        <w:rPr>
          <w:sz w:val="22"/>
          <w:szCs w:val="22"/>
          <w:lang w:val="en-GB"/>
        </w:rPr>
        <w:t>3.</w:t>
      </w:r>
      <w:r w:rsidRPr="00D63988">
        <w:rPr>
          <w:sz w:val="22"/>
          <w:szCs w:val="22"/>
          <w:lang w:val="en-GB"/>
        </w:rPr>
        <w:t xml:space="preserve"> If</w:t>
      </w:r>
      <w:r w:rsidRPr="00D63988">
        <w:rPr>
          <w:b/>
          <w:sz w:val="22"/>
          <w:szCs w:val="22"/>
          <w:lang w:val="en-GB"/>
        </w:rPr>
        <w:t xml:space="preserve"> </w:t>
      </w:r>
      <w:r w:rsidRPr="00D63988">
        <w:rPr>
          <w:sz w:val="22"/>
          <w:szCs w:val="22"/>
          <w:lang w:val="en-GB"/>
        </w:rPr>
        <w:t>there</w:t>
      </w:r>
      <w:r w:rsidRPr="00D63988">
        <w:rPr>
          <w:b/>
          <w:sz w:val="22"/>
          <w:szCs w:val="22"/>
          <w:lang w:val="en-GB"/>
        </w:rPr>
        <w:t xml:space="preserve"> </w:t>
      </w:r>
      <w:r w:rsidRPr="00D63988">
        <w:rPr>
          <w:sz w:val="22"/>
          <w:szCs w:val="22"/>
          <w:lang w:val="en-GB"/>
        </w:rPr>
        <w:t>are</w:t>
      </w:r>
      <w:r w:rsidRPr="00D63988">
        <w:rPr>
          <w:b/>
          <w:sz w:val="22"/>
          <w:szCs w:val="22"/>
          <w:lang w:val="en-GB"/>
        </w:rPr>
        <w:t xml:space="preserve"> </w:t>
      </w:r>
      <w:r w:rsidRPr="00D63988">
        <w:rPr>
          <w:sz w:val="22"/>
          <w:szCs w:val="22"/>
          <w:lang w:val="en-GB"/>
        </w:rPr>
        <w:t>justified</w:t>
      </w:r>
      <w:r w:rsidRPr="00D63988">
        <w:rPr>
          <w:b/>
          <w:sz w:val="22"/>
          <w:szCs w:val="22"/>
          <w:lang w:val="en-GB"/>
        </w:rPr>
        <w:t xml:space="preserve"> </w:t>
      </w:r>
      <w:r w:rsidRPr="00D63988">
        <w:rPr>
          <w:sz w:val="22"/>
          <w:szCs w:val="22"/>
          <w:lang w:val="en-GB"/>
        </w:rPr>
        <w:t>grounds</w:t>
      </w:r>
      <w:r w:rsidRPr="00D63988">
        <w:rPr>
          <w:b/>
          <w:sz w:val="22"/>
          <w:szCs w:val="22"/>
          <w:lang w:val="en-GB"/>
        </w:rPr>
        <w:t xml:space="preserve"> </w:t>
      </w:r>
      <w:r w:rsidRPr="00D63988">
        <w:rPr>
          <w:sz w:val="22"/>
          <w:szCs w:val="22"/>
          <w:lang w:val="en-GB"/>
        </w:rPr>
        <w:t>for regarding the declarations or documents submitted</w:t>
      </w:r>
      <w:r w:rsidRPr="00D63988">
        <w:rPr>
          <w:b/>
          <w:sz w:val="22"/>
          <w:szCs w:val="22"/>
          <w:lang w:val="en-GB"/>
        </w:rPr>
        <w:t xml:space="preserve"> </w:t>
      </w:r>
      <w:r w:rsidRPr="00D63988">
        <w:rPr>
          <w:sz w:val="22"/>
          <w:szCs w:val="22"/>
          <w:lang w:val="en-GB"/>
        </w:rPr>
        <w:t>earlier as no longer valid</w:t>
      </w:r>
      <w:r w:rsidRPr="00D63988">
        <w:rPr>
          <w:b/>
          <w:sz w:val="22"/>
          <w:szCs w:val="22"/>
          <w:lang w:val="en-GB"/>
        </w:rPr>
        <w:t xml:space="preserve">, </w:t>
      </w:r>
      <w:r w:rsidRPr="00D63988">
        <w:rPr>
          <w:sz w:val="22"/>
          <w:szCs w:val="22"/>
          <w:lang w:val="en-GB"/>
        </w:rPr>
        <w:t>the Contracting Authority may, at each stage of the procedure, call on the Economic operator to submit all or some of the declarations or documents valid as at the date of submission.</w:t>
      </w:r>
    </w:p>
    <w:p w14:paraId="120A978B"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10.</w:t>
      </w:r>
      <w:r w:rsidR="00E85D1D" w:rsidRPr="00D63988">
        <w:rPr>
          <w:rFonts w:ascii="Times New Roman" w:hAnsi="Times New Roman"/>
          <w:sz w:val="22"/>
          <w:szCs w:val="22"/>
          <w:lang w:val="en-GB"/>
        </w:rPr>
        <w:t>4</w:t>
      </w:r>
      <w:r w:rsidRPr="00D63988">
        <w:rPr>
          <w:rFonts w:ascii="Times New Roman" w:hAnsi="Times New Roman"/>
          <w:sz w:val="22"/>
          <w:szCs w:val="22"/>
          <w:lang w:val="en-GB"/>
        </w:rPr>
        <w:t xml:space="preserve">. The Contracting Authority shall not request the Economic operator to submit relevant means of proof if: </w:t>
      </w:r>
    </w:p>
    <w:p w14:paraId="3B647CBF" w14:textId="77777777" w:rsidR="006510B6" w:rsidRPr="00D63988" w:rsidRDefault="006510B6">
      <w:pPr>
        <w:pStyle w:val="Default"/>
        <w:numPr>
          <w:ilvl w:val="0"/>
          <w:numId w:val="4"/>
        </w:numPr>
        <w:jc w:val="both"/>
        <w:rPr>
          <w:rFonts w:ascii="Times New Roman" w:hAnsi="Times New Roman"/>
          <w:sz w:val="22"/>
          <w:szCs w:val="22"/>
          <w:lang w:val="en-GB"/>
        </w:rPr>
      </w:pPr>
      <w:r w:rsidRPr="00D63988">
        <w:rPr>
          <w:rFonts w:ascii="Times New Roman" w:hAnsi="Times New Roman"/>
          <w:sz w:val="22"/>
          <w:szCs w:val="22"/>
          <w:lang w:val="en-GB"/>
        </w:rPr>
        <w:t xml:space="preserve"> the contracting authority  can obtain them through free-of-charge and generally accessible databases, and in particular through  public registers as construed within the meaning of the Act of 17 February 2005 on computerisation of activities involved in execution of public tasks provided that the Economic operator made available  in the statement referred to in Art. 125 para 1 of the Public Procurement Law the relevant data required for access;</w:t>
      </w:r>
    </w:p>
    <w:p w14:paraId="19128FA5" w14:textId="77777777" w:rsidR="006510B6" w:rsidRPr="00D63988" w:rsidRDefault="006510B6">
      <w:pPr>
        <w:pStyle w:val="Default"/>
        <w:numPr>
          <w:ilvl w:val="0"/>
          <w:numId w:val="4"/>
        </w:numPr>
        <w:jc w:val="both"/>
        <w:rPr>
          <w:rFonts w:ascii="Times New Roman" w:hAnsi="Times New Roman"/>
          <w:sz w:val="22"/>
          <w:szCs w:val="22"/>
          <w:lang w:val="en-GB"/>
        </w:rPr>
      </w:pPr>
      <w:r w:rsidRPr="00D63988">
        <w:rPr>
          <w:rFonts w:ascii="Times New Roman" w:hAnsi="Times New Roman"/>
          <w:sz w:val="22"/>
          <w:szCs w:val="22"/>
          <w:lang w:val="en-GB"/>
        </w:rPr>
        <w:t>the means of proof is the declaration or statement whose scope corresponds to those referred to in Art. 125 para 1 of the Public Procurement Law.</w:t>
      </w:r>
    </w:p>
    <w:p w14:paraId="781D61C3" w14:textId="77777777" w:rsidR="006510B6" w:rsidRPr="00D63988" w:rsidRDefault="006510B6">
      <w:pPr>
        <w:pStyle w:val="Default"/>
        <w:numPr>
          <w:ilvl w:val="1"/>
          <w:numId w:val="14"/>
        </w:numPr>
        <w:jc w:val="both"/>
        <w:rPr>
          <w:rFonts w:ascii="Times New Roman" w:hAnsi="Times New Roman"/>
          <w:sz w:val="22"/>
          <w:szCs w:val="22"/>
          <w:lang w:val="en-GB"/>
        </w:rPr>
      </w:pPr>
      <w:r w:rsidRPr="00D63988">
        <w:rPr>
          <w:rFonts w:ascii="Times New Roman" w:hAnsi="Times New Roman"/>
          <w:sz w:val="22"/>
          <w:szCs w:val="22"/>
          <w:lang w:val="en-GB"/>
        </w:rPr>
        <w:t>Economic operator is not obliged to submit respective means of proof which the Contracting authority already  holds provided the Economic operator</w:t>
      </w:r>
      <w:r w:rsidRPr="00D63988">
        <w:rPr>
          <w:rFonts w:ascii="Times New Roman" w:hAnsi="Times New Roman"/>
          <w:b/>
          <w:sz w:val="22"/>
          <w:szCs w:val="22"/>
          <w:lang w:val="en-GB"/>
        </w:rPr>
        <w:t xml:space="preserve"> </w:t>
      </w:r>
      <w:r w:rsidRPr="00D63988">
        <w:rPr>
          <w:rFonts w:ascii="Times New Roman" w:hAnsi="Times New Roman"/>
          <w:sz w:val="22"/>
          <w:szCs w:val="22"/>
          <w:lang w:val="en-GB"/>
        </w:rPr>
        <w:t xml:space="preserve">makes due reference to them confirming their validity and correctness. </w:t>
      </w:r>
    </w:p>
    <w:p w14:paraId="1A3C7838"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lastRenderedPageBreak/>
        <w:t>10.</w:t>
      </w:r>
      <w:r w:rsidR="00E85D1D" w:rsidRPr="00D63988">
        <w:rPr>
          <w:rFonts w:ascii="Times New Roman" w:hAnsi="Times New Roman"/>
          <w:sz w:val="22"/>
          <w:szCs w:val="22"/>
          <w:lang w:val="en-GB"/>
        </w:rPr>
        <w:t>6.</w:t>
      </w:r>
      <w:r w:rsidRPr="00D63988">
        <w:rPr>
          <w:rFonts w:ascii="Times New Roman" w:hAnsi="Times New Roman"/>
          <w:sz w:val="22"/>
          <w:szCs w:val="22"/>
          <w:lang w:val="en-GB"/>
        </w:rPr>
        <w:t xml:space="preserve"> Relevant means of proof and other documents and statements shall be submitted by the Economic operator in as electronic documents or documents in electronic form by electronic means with a safe electronic signature verified using a valid qualified certificate, otherwise they should be regarded as invalid. </w:t>
      </w:r>
    </w:p>
    <w:p w14:paraId="1CDCB1EC" w14:textId="77777777" w:rsidR="005673B1" w:rsidRDefault="00E85D1D"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10.7</w:t>
      </w:r>
      <w:r w:rsidR="006510B6" w:rsidRPr="00D63988">
        <w:rPr>
          <w:rFonts w:ascii="Times New Roman" w:hAnsi="Times New Roman"/>
          <w:sz w:val="22"/>
          <w:szCs w:val="22"/>
          <w:lang w:val="en-GB"/>
        </w:rPr>
        <w:t>. Statements and declarations submitted by the Economic operator are subject to applicable provisions of  the regulation by the Minister for Development, Labour and Technology of 23</w:t>
      </w:r>
      <w:r w:rsidR="006510B6" w:rsidRPr="00D63988">
        <w:rPr>
          <w:rFonts w:ascii="Times New Roman" w:hAnsi="Times New Roman"/>
          <w:sz w:val="22"/>
          <w:szCs w:val="22"/>
          <w:vertAlign w:val="superscript"/>
          <w:lang w:val="en-GB"/>
        </w:rPr>
        <w:t>rd</w:t>
      </w:r>
      <w:r w:rsidR="006510B6" w:rsidRPr="00D63988">
        <w:rPr>
          <w:rFonts w:ascii="Times New Roman" w:hAnsi="Times New Roman"/>
          <w:sz w:val="22"/>
          <w:szCs w:val="22"/>
          <w:lang w:val="en-GB"/>
        </w:rPr>
        <w:t xml:space="preserve"> December 2020 relating to the means of proof and other documents and statements requested by the Contracting Authority (Journal of Laws 2020, item 2415) and of the regulation by the Prime Minister of 30</w:t>
      </w:r>
      <w:r w:rsidR="006510B6" w:rsidRPr="00D63988">
        <w:rPr>
          <w:rFonts w:ascii="Times New Roman" w:hAnsi="Times New Roman"/>
          <w:sz w:val="22"/>
          <w:szCs w:val="22"/>
          <w:vertAlign w:val="superscript"/>
          <w:lang w:val="en-GB"/>
        </w:rPr>
        <w:t>th</w:t>
      </w:r>
      <w:r w:rsidR="006510B6" w:rsidRPr="00D63988">
        <w:rPr>
          <w:rFonts w:ascii="Times New Roman" w:hAnsi="Times New Roman"/>
          <w:sz w:val="22"/>
          <w:szCs w:val="22"/>
          <w:lang w:val="en-GB"/>
        </w:rPr>
        <w:t xml:space="preserve"> December 2020 having relevance to drafting and submission of documents and information and to technical requirements for documents in the electronic form or the means of electronic communications in the public procurement proceedings or contests (Journal of Laws 2020, item 2452).</w:t>
      </w:r>
    </w:p>
    <w:p w14:paraId="59A25957" w14:textId="77777777" w:rsidR="006547D3" w:rsidRPr="00D63988" w:rsidRDefault="006547D3" w:rsidP="00D63988">
      <w:pPr>
        <w:pStyle w:val="Default"/>
        <w:jc w:val="both"/>
        <w:rPr>
          <w:rFonts w:ascii="Times New Roman" w:hAnsi="Times New Roman"/>
          <w:sz w:val="22"/>
          <w:szCs w:val="22"/>
          <w:lang w:val="en-GB"/>
        </w:rPr>
      </w:pPr>
    </w:p>
    <w:p w14:paraId="444A37B2" w14:textId="77777777" w:rsidR="006510B6" w:rsidRPr="00D63988" w:rsidRDefault="00951A68">
      <w:pPr>
        <w:pStyle w:val="Default"/>
        <w:numPr>
          <w:ilvl w:val="0"/>
          <w:numId w:val="14"/>
        </w:numPr>
        <w:jc w:val="both"/>
        <w:rPr>
          <w:rFonts w:ascii="Times New Roman" w:hAnsi="Times New Roman"/>
          <w:b/>
          <w:bCs/>
          <w:sz w:val="22"/>
          <w:szCs w:val="22"/>
          <w:lang w:val="en-GB"/>
        </w:rPr>
      </w:pPr>
      <w:r w:rsidRPr="00D63988">
        <w:rPr>
          <w:rFonts w:ascii="Times New Roman" w:hAnsi="Times New Roman"/>
          <w:b/>
          <w:bCs/>
          <w:sz w:val="22"/>
          <w:szCs w:val="22"/>
          <w:lang w:val="en-GB"/>
        </w:rPr>
        <w:t>INFORMATION FOR ECONOMIC OPERATORS WHO INTEND TO SUBCONTRACT A PART OF THE CONTRACT</w:t>
      </w:r>
    </w:p>
    <w:p w14:paraId="6E478060"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11.1. The Economic operator may subcontract a part of the contract to Subcontractors.</w:t>
      </w:r>
    </w:p>
    <w:p w14:paraId="4814E57A"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11.2. The Contracting Authority requires that prior to execution of the contract,  the Economic operator should provide the name, contact information and information on representatives of the Subcontractor involved in execution of the contract, if these are already known.</w:t>
      </w:r>
    </w:p>
    <w:p w14:paraId="64B443DF" w14:textId="77777777" w:rsidR="006510B6"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11.3. The Economic operator is obliged to notify The Contracting Authority about all changes in respect to information referred to in the previous clause, during the performance of the contract and to provide the required information about the new Subcontractors to whom the Economic operators intends to entrust the execution of the contract at a later date.</w:t>
      </w:r>
    </w:p>
    <w:p w14:paraId="729CB7F2" w14:textId="77777777" w:rsidR="006547D3" w:rsidRPr="00D63988" w:rsidRDefault="006547D3" w:rsidP="00D63988">
      <w:pPr>
        <w:pStyle w:val="Default"/>
        <w:jc w:val="both"/>
        <w:rPr>
          <w:rFonts w:ascii="Times New Roman" w:hAnsi="Times New Roman"/>
          <w:sz w:val="22"/>
          <w:szCs w:val="22"/>
          <w:lang w:val="en-GB"/>
        </w:rPr>
      </w:pPr>
    </w:p>
    <w:p w14:paraId="0149BB60" w14:textId="77777777" w:rsidR="006510B6" w:rsidRPr="00D63988" w:rsidRDefault="00951A68">
      <w:pPr>
        <w:pStyle w:val="Default"/>
        <w:numPr>
          <w:ilvl w:val="0"/>
          <w:numId w:val="14"/>
        </w:numPr>
        <w:jc w:val="both"/>
        <w:rPr>
          <w:rFonts w:ascii="Times New Roman" w:hAnsi="Times New Roman"/>
          <w:b/>
          <w:bCs/>
          <w:sz w:val="22"/>
          <w:szCs w:val="22"/>
          <w:lang w:val="en-GB"/>
        </w:rPr>
      </w:pPr>
      <w:r w:rsidRPr="00D63988">
        <w:rPr>
          <w:rFonts w:ascii="Times New Roman" w:hAnsi="Times New Roman"/>
          <w:b/>
          <w:bCs/>
          <w:sz w:val="22"/>
          <w:szCs w:val="22"/>
          <w:lang w:val="en-GB"/>
        </w:rPr>
        <w:t>INFORMATION FOR ECONOMIC OPERATORS WHO JOINTLY COMPETE FOR THE CONTRACT</w:t>
      </w:r>
    </w:p>
    <w:p w14:paraId="04A5FA1E" w14:textId="77777777" w:rsidR="008D31BA" w:rsidRPr="00D63988" w:rsidRDefault="006510B6" w:rsidP="002B0753">
      <w:pPr>
        <w:pStyle w:val="Default"/>
        <w:rPr>
          <w:rFonts w:ascii="Times New Roman" w:hAnsi="Times New Roman"/>
          <w:sz w:val="22"/>
          <w:szCs w:val="22"/>
          <w:lang w:val="en-GB"/>
        </w:rPr>
      </w:pPr>
      <w:r w:rsidRPr="00D63988">
        <w:rPr>
          <w:rFonts w:ascii="Times New Roman" w:hAnsi="Times New Roman"/>
          <w:sz w:val="22"/>
          <w:szCs w:val="22"/>
          <w:lang w:val="en-GB"/>
        </w:rPr>
        <w:t>12.1. Economic operators  may apply for a contract jointly. In such case, the Economic operators are obliged to  appoint a plenipotentiary/ an authorised representative with legal capacity  to represent them in the contract award proceedings or in the procedure and conclusion of a public procurement contract.</w:t>
      </w:r>
    </w:p>
    <w:p w14:paraId="6E78F2C4" w14:textId="77777777" w:rsidR="006510B6" w:rsidRPr="00D63988" w:rsidRDefault="00F80D09">
      <w:pPr>
        <w:pStyle w:val="Default"/>
        <w:numPr>
          <w:ilvl w:val="0"/>
          <w:numId w:val="20"/>
        </w:numPr>
        <w:ind w:hanging="294"/>
        <w:jc w:val="both"/>
        <w:rPr>
          <w:rFonts w:ascii="Times New Roman" w:hAnsi="Times New Roman"/>
          <w:sz w:val="22"/>
          <w:szCs w:val="22"/>
          <w:lang w:val="en-GB"/>
        </w:rPr>
      </w:pPr>
      <w:r>
        <w:rPr>
          <w:rFonts w:ascii="Times New Roman" w:hAnsi="Times New Roman"/>
          <w:sz w:val="22"/>
          <w:szCs w:val="22"/>
          <w:lang w:val="en-GB"/>
        </w:rPr>
        <w:t>T</w:t>
      </w:r>
      <w:r w:rsidR="006510B6" w:rsidRPr="00D63988">
        <w:rPr>
          <w:rFonts w:ascii="Times New Roman" w:hAnsi="Times New Roman"/>
          <w:sz w:val="22"/>
          <w:szCs w:val="22"/>
          <w:lang w:val="en-GB"/>
        </w:rPr>
        <w:t>he power of attorney shall be enclosed with the tender form, including the following information:</w:t>
      </w:r>
    </w:p>
    <w:p w14:paraId="31063270" w14:textId="77777777" w:rsidR="002B0753" w:rsidRDefault="006510B6">
      <w:pPr>
        <w:pStyle w:val="Default"/>
        <w:numPr>
          <w:ilvl w:val="0"/>
          <w:numId w:val="19"/>
        </w:numPr>
        <w:ind w:hanging="654"/>
        <w:jc w:val="both"/>
        <w:rPr>
          <w:rFonts w:ascii="Times New Roman" w:hAnsi="Times New Roman"/>
          <w:sz w:val="22"/>
          <w:szCs w:val="22"/>
          <w:lang w:val="en-GB"/>
        </w:rPr>
      </w:pPr>
      <w:r w:rsidRPr="00D63988">
        <w:rPr>
          <w:rFonts w:ascii="Times New Roman" w:hAnsi="Times New Roman"/>
          <w:sz w:val="22"/>
          <w:szCs w:val="22"/>
          <w:lang w:val="en-GB"/>
        </w:rPr>
        <w:t>the public procurement procedure to which it refers</w:t>
      </w:r>
    </w:p>
    <w:p w14:paraId="55C9B632" w14:textId="77777777" w:rsidR="002B0753" w:rsidRDefault="006510B6">
      <w:pPr>
        <w:pStyle w:val="Default"/>
        <w:numPr>
          <w:ilvl w:val="0"/>
          <w:numId w:val="19"/>
        </w:numPr>
        <w:ind w:hanging="654"/>
        <w:jc w:val="both"/>
        <w:rPr>
          <w:rFonts w:ascii="Times New Roman" w:hAnsi="Times New Roman"/>
          <w:sz w:val="22"/>
          <w:szCs w:val="22"/>
          <w:lang w:val="en-GB"/>
        </w:rPr>
      </w:pPr>
      <w:r w:rsidRPr="002B0753">
        <w:rPr>
          <w:rFonts w:ascii="Times New Roman" w:hAnsi="Times New Roman"/>
          <w:sz w:val="22"/>
          <w:szCs w:val="22"/>
          <w:lang w:val="en-GB"/>
        </w:rPr>
        <w:t>all Subcontractors applying for the contract jointly</w:t>
      </w:r>
    </w:p>
    <w:p w14:paraId="365F8F41" w14:textId="77777777" w:rsidR="006510B6" w:rsidRPr="002B0753" w:rsidRDefault="006510B6">
      <w:pPr>
        <w:pStyle w:val="Default"/>
        <w:numPr>
          <w:ilvl w:val="0"/>
          <w:numId w:val="19"/>
        </w:numPr>
        <w:ind w:hanging="654"/>
        <w:jc w:val="both"/>
        <w:rPr>
          <w:rFonts w:ascii="Times New Roman" w:hAnsi="Times New Roman"/>
          <w:sz w:val="22"/>
          <w:szCs w:val="22"/>
          <w:lang w:val="en-GB"/>
        </w:rPr>
      </w:pPr>
      <w:r w:rsidRPr="002B0753">
        <w:rPr>
          <w:rFonts w:ascii="Times New Roman" w:hAnsi="Times New Roman"/>
          <w:sz w:val="22"/>
          <w:szCs w:val="22"/>
          <w:lang w:val="en-GB"/>
        </w:rPr>
        <w:t>the authorised plenipotentiary/representative,  stating the scope of appertaining powers</w:t>
      </w:r>
    </w:p>
    <w:p w14:paraId="0B078A75" w14:textId="314AECCD" w:rsidR="005673B1"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12.</w:t>
      </w:r>
      <w:r w:rsidR="00900233">
        <w:rPr>
          <w:rFonts w:ascii="Times New Roman" w:hAnsi="Times New Roman"/>
          <w:sz w:val="22"/>
          <w:szCs w:val="22"/>
          <w:lang w:val="en-GB"/>
        </w:rPr>
        <w:t>2</w:t>
      </w:r>
      <w:r w:rsidRPr="00D63988">
        <w:rPr>
          <w:rFonts w:ascii="Times New Roman" w:hAnsi="Times New Roman"/>
          <w:sz w:val="22"/>
          <w:szCs w:val="22"/>
          <w:lang w:val="en-GB"/>
        </w:rPr>
        <w:t xml:space="preserve">. If Economic operators apply for the award of the contract jointly, the declarations confirming  the absence of grounds for exclusion referred to in section 10.1 of the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 xml:space="preserve">ontract and the relevant means of proof   are to be submitted  by each of the Economic operators applying for contract  jointly. </w:t>
      </w:r>
    </w:p>
    <w:p w14:paraId="3B5755D0" w14:textId="77777777" w:rsidR="006547D3" w:rsidRPr="00D63988" w:rsidRDefault="006547D3" w:rsidP="00D63988">
      <w:pPr>
        <w:pStyle w:val="Default"/>
        <w:jc w:val="both"/>
        <w:rPr>
          <w:rFonts w:ascii="Times New Roman" w:hAnsi="Times New Roman"/>
          <w:sz w:val="22"/>
          <w:szCs w:val="22"/>
          <w:lang w:val="en-GB"/>
        </w:rPr>
      </w:pPr>
    </w:p>
    <w:p w14:paraId="2083E5F4" w14:textId="77777777" w:rsidR="006510B6" w:rsidRPr="00D63988" w:rsidRDefault="00951A68">
      <w:pPr>
        <w:pStyle w:val="Default"/>
        <w:numPr>
          <w:ilvl w:val="0"/>
          <w:numId w:val="14"/>
        </w:numPr>
        <w:jc w:val="both"/>
        <w:rPr>
          <w:rFonts w:ascii="Times New Roman" w:hAnsi="Times New Roman"/>
          <w:b/>
          <w:bCs/>
          <w:sz w:val="22"/>
          <w:szCs w:val="22"/>
          <w:lang w:val="en-GB"/>
        </w:rPr>
      </w:pPr>
      <w:r w:rsidRPr="00D63988">
        <w:rPr>
          <w:rFonts w:ascii="Times New Roman" w:hAnsi="Times New Roman"/>
          <w:b/>
          <w:bCs/>
          <w:sz w:val="22"/>
          <w:szCs w:val="22"/>
          <w:lang w:val="en-GB"/>
        </w:rPr>
        <w:t>INFORMATION ABOUT THE MEANS OF COMMUNICATION OF THE CONTRACTING AUTHORITY WITH ECONOMIC OPERATORS</w:t>
      </w:r>
    </w:p>
    <w:p w14:paraId="7F198FDD"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13.1</w:t>
      </w:r>
      <w:r w:rsidRPr="00D63988">
        <w:rPr>
          <w:rFonts w:ascii="Times New Roman" w:hAnsi="Times New Roman"/>
          <w:b/>
          <w:sz w:val="22"/>
          <w:szCs w:val="22"/>
          <w:lang w:val="en-GB"/>
        </w:rPr>
        <w:t xml:space="preserve">. </w:t>
      </w:r>
      <w:r w:rsidRPr="00D63988">
        <w:rPr>
          <w:rFonts w:ascii="Times New Roman" w:hAnsi="Times New Roman"/>
          <w:sz w:val="22"/>
          <w:szCs w:val="22"/>
          <w:lang w:val="en-GB"/>
        </w:rPr>
        <w:t xml:space="preserve">In contract award procedure, the communication between the contracting authority and the Economic operators shall be conducted by electronic means of communication, via an online platform available at </w:t>
      </w:r>
      <w:hyperlink r:id="rId10" w:history="1">
        <w:r w:rsidRPr="00D63988">
          <w:rPr>
            <w:rStyle w:val="Hipercze"/>
            <w:rFonts w:ascii="Times New Roman" w:hAnsi="Times New Roman"/>
            <w:sz w:val="22"/>
            <w:szCs w:val="22"/>
            <w:lang w:val="en-GB"/>
          </w:rPr>
          <w:t>http://e-propublico.pl</w:t>
        </w:r>
      </w:hyperlink>
      <w:r w:rsidRPr="00D63988">
        <w:rPr>
          <w:rFonts w:ascii="Times New Roman" w:hAnsi="Times New Roman"/>
          <w:sz w:val="22"/>
          <w:szCs w:val="22"/>
          <w:lang w:val="en-GB"/>
        </w:rPr>
        <w:t xml:space="preserve"> </w:t>
      </w:r>
      <w:r w:rsidR="006547D3">
        <w:rPr>
          <w:rFonts w:ascii="Times New Roman" w:hAnsi="Times New Roman"/>
          <w:sz w:val="22"/>
          <w:szCs w:val="22"/>
          <w:lang w:val="en-GB"/>
        </w:rPr>
        <w:t>or</w:t>
      </w:r>
      <w:r w:rsidRPr="00D63988">
        <w:rPr>
          <w:rFonts w:ascii="Times New Roman" w:hAnsi="Times New Roman"/>
          <w:sz w:val="22"/>
          <w:szCs w:val="22"/>
          <w:lang w:val="en-GB"/>
        </w:rPr>
        <w:t xml:space="preserve"> via electronic mail.</w:t>
      </w:r>
    </w:p>
    <w:p w14:paraId="12B10367"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13.2. The Economic operator shall use the Platform free of charge.</w:t>
      </w:r>
    </w:p>
    <w:p w14:paraId="2BDC5279" w14:textId="3D16BC11" w:rsidR="00231EF6" w:rsidRPr="00322B12" w:rsidRDefault="006510B6" w:rsidP="00D63988">
      <w:pPr>
        <w:pStyle w:val="Tekstpodstawowy"/>
        <w:jc w:val="both"/>
        <w:rPr>
          <w:b/>
          <w:iCs/>
          <w:color w:val="000000"/>
          <w:sz w:val="22"/>
          <w:szCs w:val="22"/>
        </w:rPr>
      </w:pPr>
      <w:r w:rsidRPr="00D63988">
        <w:rPr>
          <w:sz w:val="22"/>
          <w:szCs w:val="22"/>
        </w:rPr>
        <w:t xml:space="preserve">13.3. The contract awarding procedure conducted via the Platform is designated as: </w:t>
      </w:r>
      <w:bookmarkStart w:id="1" w:name="_Hlk129852312"/>
      <w:r w:rsidR="00322B12" w:rsidRPr="00322B12">
        <w:rPr>
          <w:b/>
          <w:iCs/>
          <w:color w:val="000000"/>
          <w:sz w:val="22"/>
          <w:szCs w:val="22"/>
        </w:rPr>
        <w:t xml:space="preserve">Precise goniometric substage for scanning electron microscope for </w:t>
      </w:r>
      <w:proofErr w:type="spellStart"/>
      <w:r w:rsidR="00322B12" w:rsidRPr="00322B12">
        <w:rPr>
          <w:b/>
          <w:iCs/>
          <w:color w:val="000000"/>
          <w:sz w:val="22"/>
          <w:szCs w:val="22"/>
        </w:rPr>
        <w:t>ACMiN</w:t>
      </w:r>
      <w:proofErr w:type="spellEnd"/>
      <w:r w:rsidR="00322B12" w:rsidRPr="00322B12">
        <w:rPr>
          <w:b/>
          <w:iCs/>
          <w:color w:val="000000"/>
          <w:sz w:val="22"/>
          <w:szCs w:val="22"/>
        </w:rPr>
        <w:t xml:space="preserve"> KC-zp.272-176/23</w:t>
      </w:r>
      <w:r w:rsidR="00322B12">
        <w:rPr>
          <w:b/>
          <w:iCs/>
          <w:color w:val="000000"/>
          <w:sz w:val="22"/>
          <w:szCs w:val="22"/>
        </w:rPr>
        <w:t>.</w:t>
      </w:r>
    </w:p>
    <w:bookmarkEnd w:id="1"/>
    <w:p w14:paraId="3E54AD72" w14:textId="77777777" w:rsidR="006510B6" w:rsidRPr="00D63988" w:rsidRDefault="00E85D1D" w:rsidP="00D63988">
      <w:pPr>
        <w:pStyle w:val="Tekstpodstawowy"/>
        <w:jc w:val="both"/>
        <w:rPr>
          <w:sz w:val="22"/>
          <w:szCs w:val="22"/>
        </w:rPr>
      </w:pPr>
      <w:r w:rsidRPr="00D63988">
        <w:rPr>
          <w:sz w:val="22"/>
          <w:szCs w:val="22"/>
        </w:rPr>
        <w:t>1</w:t>
      </w:r>
      <w:r w:rsidR="006510B6" w:rsidRPr="00D63988">
        <w:rPr>
          <w:sz w:val="22"/>
          <w:szCs w:val="22"/>
        </w:rPr>
        <w:t xml:space="preserve">3.4. The Economic operator on embarking on the public procurement procedure accepts the terms and conditions of using the Platform, set forth in the Rules and Regulations available at </w:t>
      </w:r>
      <w:hyperlink r:id="rId11" w:history="1">
        <w:r w:rsidR="006510B6" w:rsidRPr="00D63988">
          <w:rPr>
            <w:rStyle w:val="Hipercze"/>
            <w:sz w:val="22"/>
            <w:szCs w:val="22"/>
          </w:rPr>
          <w:t>http://e-propublico.pl</w:t>
        </w:r>
      </w:hyperlink>
      <w:r w:rsidR="006510B6" w:rsidRPr="00D63988">
        <w:rPr>
          <w:sz w:val="22"/>
          <w:szCs w:val="22"/>
        </w:rPr>
        <w:t xml:space="preserve"> and shall regard them as legally binding. </w:t>
      </w:r>
    </w:p>
    <w:p w14:paraId="518EBED0"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13.5. A Economic operator intending to participate in the procedure is required to have created an account on the Platform.</w:t>
      </w:r>
    </w:p>
    <w:p w14:paraId="6C3B0794"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To submit the tender, the individual duly authorised to act on behalf of the Economic operator is required to use a secure  electronic signature, a valid qualified signature or a personal signature.</w:t>
      </w:r>
    </w:p>
    <w:p w14:paraId="2F9EA6B0" w14:textId="41DFDE39" w:rsidR="006510B6" w:rsidRPr="00D63988" w:rsidRDefault="006510B6">
      <w:pPr>
        <w:pStyle w:val="Default"/>
        <w:numPr>
          <w:ilvl w:val="1"/>
          <w:numId w:val="15"/>
        </w:numPr>
        <w:rPr>
          <w:rFonts w:ascii="Times New Roman" w:hAnsi="Times New Roman"/>
          <w:sz w:val="22"/>
          <w:szCs w:val="22"/>
          <w:lang w:val="en-GB"/>
        </w:rPr>
      </w:pPr>
      <w:r w:rsidRPr="00D63988">
        <w:rPr>
          <w:rFonts w:ascii="Times New Roman" w:hAnsi="Times New Roman"/>
          <w:sz w:val="22"/>
          <w:szCs w:val="22"/>
          <w:lang w:val="en-GB"/>
        </w:rPr>
        <w:lastRenderedPageBreak/>
        <w:t xml:space="preserve">Whenever the reference is made in the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ontract to:</w:t>
      </w:r>
    </w:p>
    <w:p w14:paraId="746D7365"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secure  electronic signature- it shall be interpreted as the signature referred to in Art. 3 (14) a of the Act  on computerisation of activities of entities performing public tasks, of 17</w:t>
      </w:r>
      <w:r w:rsidRPr="00D63988">
        <w:rPr>
          <w:rFonts w:ascii="Times New Roman" w:hAnsi="Times New Roman"/>
          <w:sz w:val="22"/>
          <w:szCs w:val="22"/>
          <w:vertAlign w:val="superscript"/>
          <w:lang w:val="en-GB"/>
        </w:rPr>
        <w:t>Th</w:t>
      </w:r>
      <w:r w:rsidRPr="00D63988">
        <w:rPr>
          <w:rFonts w:ascii="Times New Roman" w:hAnsi="Times New Roman"/>
          <w:sz w:val="22"/>
          <w:szCs w:val="22"/>
          <w:lang w:val="en-GB"/>
        </w:rPr>
        <w:t xml:space="preserve"> February 2005 (Journal of Laws 2020, item 346)</w:t>
      </w:r>
    </w:p>
    <w:p w14:paraId="25F0D225"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personal signature- the signature referred to in Art. 2 para 1 (9) of the Act on identity cards of 6</w:t>
      </w:r>
      <w:r w:rsidRPr="00D63988">
        <w:rPr>
          <w:rFonts w:ascii="Times New Roman" w:hAnsi="Times New Roman"/>
          <w:sz w:val="22"/>
          <w:szCs w:val="22"/>
          <w:vertAlign w:val="superscript"/>
          <w:lang w:val="en-GB"/>
        </w:rPr>
        <w:t>th</w:t>
      </w:r>
      <w:r w:rsidRPr="00D63988">
        <w:rPr>
          <w:rFonts w:ascii="Times New Roman" w:hAnsi="Times New Roman"/>
          <w:sz w:val="22"/>
          <w:szCs w:val="22"/>
          <w:lang w:val="en-GB"/>
        </w:rPr>
        <w:t xml:space="preserve"> August 2010 (Journal of Laws 2020, item 332).</w:t>
      </w:r>
    </w:p>
    <w:p w14:paraId="22BA9103"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Recommendations of the Contracting Authority with regards to the qualified electronic signature:</w:t>
      </w:r>
    </w:p>
    <w:p w14:paraId="6A59E313"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 xml:space="preserve">documents created and sent as  .pdf files should bear the qualified electronic signature in the </w:t>
      </w:r>
      <w:proofErr w:type="spellStart"/>
      <w:r w:rsidRPr="00D63988">
        <w:rPr>
          <w:rFonts w:ascii="Times New Roman" w:hAnsi="Times New Roman"/>
          <w:sz w:val="22"/>
          <w:szCs w:val="22"/>
          <w:lang w:val="en-GB"/>
        </w:rPr>
        <w:t>PadES</w:t>
      </w:r>
      <w:proofErr w:type="spellEnd"/>
      <w:r w:rsidRPr="00D63988">
        <w:rPr>
          <w:rFonts w:ascii="Times New Roman" w:hAnsi="Times New Roman"/>
          <w:sz w:val="22"/>
          <w:szCs w:val="22"/>
          <w:lang w:val="en-GB"/>
        </w:rPr>
        <w:t xml:space="preserve"> format;</w:t>
      </w:r>
    </w:p>
    <w:p w14:paraId="15693895"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 xml:space="preserve">documents created and sent in formats other than .pdf (for example:.doc, .docx, .xlsx, .xml) should be affixed with a qualified electronic signature in the </w:t>
      </w:r>
      <w:proofErr w:type="spellStart"/>
      <w:r w:rsidRPr="00D63988">
        <w:rPr>
          <w:rFonts w:ascii="Times New Roman" w:hAnsi="Times New Roman"/>
          <w:sz w:val="22"/>
          <w:szCs w:val="22"/>
          <w:lang w:val="en-GB"/>
        </w:rPr>
        <w:t>XadES</w:t>
      </w:r>
      <w:proofErr w:type="spellEnd"/>
      <w:r w:rsidRPr="00D63988">
        <w:rPr>
          <w:rFonts w:ascii="Times New Roman" w:hAnsi="Times New Roman"/>
          <w:sz w:val="22"/>
          <w:szCs w:val="22"/>
          <w:lang w:val="en-GB"/>
        </w:rPr>
        <w:t xml:space="preserve"> format;</w:t>
      </w:r>
    </w:p>
    <w:p w14:paraId="00AC5618"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when qualified electronic signature is to be affixed,  it is recommended that the algorithm SHA-2 (or higher) should be used;</w:t>
      </w:r>
    </w:p>
    <w:p w14:paraId="6E6F7F67"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The Contracting Authority defines the following hardware and software requirements enabling the use of the Platform:</w:t>
      </w:r>
    </w:p>
    <w:p w14:paraId="46778476" w14:textId="77777777" w:rsidR="006510B6" w:rsidRPr="00D63988" w:rsidRDefault="006510B6">
      <w:pPr>
        <w:pStyle w:val="Default"/>
        <w:numPr>
          <w:ilvl w:val="0"/>
          <w:numId w:val="6"/>
        </w:numPr>
        <w:rPr>
          <w:rFonts w:ascii="Times New Roman" w:hAnsi="Times New Roman"/>
          <w:sz w:val="22"/>
          <w:szCs w:val="22"/>
          <w:lang w:val="en-GB"/>
        </w:rPr>
      </w:pPr>
      <w:r w:rsidRPr="00D63988">
        <w:rPr>
          <w:rFonts w:ascii="Times New Roman" w:hAnsi="Times New Roman"/>
          <w:sz w:val="22"/>
          <w:szCs w:val="22"/>
          <w:lang w:val="en-GB"/>
        </w:rPr>
        <w:t>Internet connection</w:t>
      </w:r>
    </w:p>
    <w:p w14:paraId="7221736A" w14:textId="77777777" w:rsidR="006510B6" w:rsidRPr="00D63988" w:rsidRDefault="006510B6">
      <w:pPr>
        <w:pStyle w:val="Default"/>
        <w:numPr>
          <w:ilvl w:val="0"/>
          <w:numId w:val="6"/>
        </w:numPr>
        <w:rPr>
          <w:rFonts w:ascii="Times New Roman" w:hAnsi="Times New Roman"/>
          <w:sz w:val="22"/>
          <w:szCs w:val="22"/>
          <w:lang w:val="en-GB"/>
        </w:rPr>
      </w:pPr>
      <w:r w:rsidRPr="00D63988">
        <w:rPr>
          <w:rFonts w:ascii="Times New Roman" w:hAnsi="Times New Roman"/>
          <w:sz w:val="22"/>
          <w:szCs w:val="22"/>
          <w:lang w:val="en-GB"/>
        </w:rPr>
        <w:t>an active mail box (e-mail)</w:t>
      </w:r>
    </w:p>
    <w:p w14:paraId="08558D77" w14:textId="77777777" w:rsidR="006510B6" w:rsidRPr="00D63988" w:rsidRDefault="006510B6">
      <w:pPr>
        <w:pStyle w:val="Default"/>
        <w:numPr>
          <w:ilvl w:val="0"/>
          <w:numId w:val="6"/>
        </w:numPr>
        <w:rPr>
          <w:rFonts w:ascii="Times New Roman" w:hAnsi="Times New Roman"/>
          <w:sz w:val="22"/>
          <w:szCs w:val="22"/>
          <w:lang w:val="en-GB"/>
        </w:rPr>
      </w:pPr>
      <w:r w:rsidRPr="00D63988">
        <w:rPr>
          <w:rFonts w:ascii="Times New Roman" w:hAnsi="Times New Roman"/>
          <w:sz w:val="22"/>
          <w:szCs w:val="22"/>
          <w:lang w:val="en-GB"/>
        </w:rPr>
        <w:t>a computer with the installed operating system Windows 7 (or higher) or Linux</w:t>
      </w:r>
    </w:p>
    <w:p w14:paraId="5520CDB2" w14:textId="77777777" w:rsidR="006510B6" w:rsidRPr="00D63988" w:rsidRDefault="006510B6">
      <w:pPr>
        <w:pStyle w:val="Default"/>
        <w:numPr>
          <w:ilvl w:val="0"/>
          <w:numId w:val="6"/>
        </w:numPr>
        <w:jc w:val="both"/>
        <w:rPr>
          <w:rFonts w:ascii="Times New Roman" w:hAnsi="Times New Roman"/>
          <w:sz w:val="22"/>
          <w:szCs w:val="22"/>
          <w:lang w:val="en-GB"/>
        </w:rPr>
      </w:pPr>
      <w:r w:rsidRPr="00D63988">
        <w:rPr>
          <w:rFonts w:ascii="Times New Roman" w:hAnsi="Times New Roman"/>
          <w:sz w:val="22"/>
          <w:szCs w:val="22"/>
          <w:lang w:val="en-GB"/>
        </w:rPr>
        <w:t>a web browser – the Platform supports the newest  stable versions of web browsers (Internet Explorer 10+, Microsoft Edge, Mozilla Firefox, Google Chrome, Opera)</w:t>
      </w:r>
    </w:p>
    <w:p w14:paraId="667FF9BB" w14:textId="77777777" w:rsidR="006510B6" w:rsidRPr="00D63988" w:rsidRDefault="006510B6">
      <w:pPr>
        <w:pStyle w:val="Default"/>
        <w:numPr>
          <w:ilvl w:val="0"/>
          <w:numId w:val="6"/>
        </w:numPr>
        <w:rPr>
          <w:rFonts w:ascii="Times New Roman" w:hAnsi="Times New Roman"/>
          <w:sz w:val="22"/>
          <w:szCs w:val="22"/>
          <w:lang w:val="en-GB"/>
        </w:rPr>
      </w:pPr>
      <w:r w:rsidRPr="00D63988">
        <w:rPr>
          <w:rFonts w:ascii="Times New Roman" w:hAnsi="Times New Roman"/>
          <w:sz w:val="22"/>
          <w:szCs w:val="22"/>
          <w:lang w:val="en-GB"/>
        </w:rPr>
        <w:t>enabling JavaScript and Cookies</w:t>
      </w:r>
    </w:p>
    <w:p w14:paraId="569C737E" w14:textId="77777777" w:rsidR="006510B6" w:rsidRDefault="006510B6">
      <w:pPr>
        <w:pStyle w:val="Default"/>
        <w:numPr>
          <w:ilvl w:val="1"/>
          <w:numId w:val="15"/>
        </w:numPr>
        <w:rPr>
          <w:rFonts w:ascii="Times New Roman" w:hAnsi="Times New Roman"/>
          <w:sz w:val="22"/>
          <w:szCs w:val="22"/>
          <w:lang w:val="en-GB"/>
        </w:rPr>
      </w:pPr>
      <w:r w:rsidRPr="00D63988">
        <w:rPr>
          <w:rFonts w:ascii="Times New Roman" w:hAnsi="Times New Roman"/>
          <w:sz w:val="22"/>
          <w:szCs w:val="22"/>
          <w:lang w:val="en-GB"/>
        </w:rPr>
        <w:t xml:space="preserve">The Contracting Authority shall accept the documents sent as .pdf, .doc, .docx, .xlsx, .xml files, up to </w:t>
      </w:r>
      <w:r w:rsidR="00275D95" w:rsidRPr="00D63988">
        <w:rPr>
          <w:rFonts w:ascii="Times New Roman" w:hAnsi="Times New Roman"/>
          <w:sz w:val="22"/>
          <w:szCs w:val="22"/>
          <w:lang w:val="en-GB"/>
        </w:rPr>
        <w:t>8</w:t>
      </w:r>
      <w:r w:rsidRPr="00D63988">
        <w:rPr>
          <w:rFonts w:ascii="Times New Roman" w:hAnsi="Times New Roman"/>
          <w:sz w:val="22"/>
          <w:szCs w:val="22"/>
          <w:lang w:val="en-GB"/>
        </w:rPr>
        <w:t>0 MB.</w:t>
      </w:r>
    </w:p>
    <w:p w14:paraId="4B078C94" w14:textId="77777777" w:rsidR="00F80D09" w:rsidRPr="00F80D09" w:rsidRDefault="00F80D09">
      <w:pPr>
        <w:pStyle w:val="Default"/>
        <w:numPr>
          <w:ilvl w:val="1"/>
          <w:numId w:val="15"/>
        </w:numPr>
        <w:rPr>
          <w:rFonts w:ascii="Times New Roman" w:hAnsi="Times New Roman"/>
          <w:sz w:val="22"/>
          <w:szCs w:val="22"/>
          <w:lang w:val="en-GB"/>
        </w:rPr>
      </w:pPr>
      <w:r w:rsidRPr="00D63988">
        <w:rPr>
          <w:rFonts w:ascii="Times New Roman" w:hAnsi="Times New Roman"/>
          <w:sz w:val="22"/>
          <w:szCs w:val="22"/>
          <w:lang w:val="en-GB"/>
        </w:rPr>
        <w:t>The Contracting Authority defines the following principles of coding and the time of access to data:</w:t>
      </w:r>
    </w:p>
    <w:p w14:paraId="7BA8E181" w14:textId="77777777" w:rsidR="006510B6" w:rsidRPr="00F80D09" w:rsidRDefault="006510B6">
      <w:pPr>
        <w:pStyle w:val="Default"/>
        <w:numPr>
          <w:ilvl w:val="1"/>
          <w:numId w:val="15"/>
        </w:numPr>
        <w:rPr>
          <w:rFonts w:ascii="Times New Roman" w:hAnsi="Times New Roman"/>
          <w:sz w:val="22"/>
          <w:szCs w:val="22"/>
          <w:lang w:val="en-GB"/>
        </w:rPr>
      </w:pPr>
      <w:r w:rsidRPr="00F80D09">
        <w:rPr>
          <w:rFonts w:ascii="Times New Roman" w:hAnsi="Times New Roman"/>
          <w:sz w:val="22"/>
          <w:szCs w:val="22"/>
          <w:lang w:val="en-GB"/>
        </w:rPr>
        <w:t>The  tender form with the attachments hereto filed by the Economic operator via the Platform remains inaccessible to the Contracting Authority and  is kept coded  on the Platform server. The Contracting Authority shall have access to the files after the opening of tenders.</w:t>
      </w:r>
    </w:p>
    <w:p w14:paraId="18E0069B" w14:textId="77777777" w:rsidR="006510B6" w:rsidRPr="00D63988" w:rsidRDefault="006510B6">
      <w:pPr>
        <w:pStyle w:val="Default"/>
        <w:numPr>
          <w:ilvl w:val="0"/>
          <w:numId w:val="7"/>
        </w:numPr>
        <w:rPr>
          <w:rFonts w:ascii="Times New Roman" w:hAnsi="Times New Roman"/>
          <w:sz w:val="22"/>
          <w:szCs w:val="22"/>
          <w:lang w:val="en-GB"/>
        </w:rPr>
      </w:pPr>
      <w:r w:rsidRPr="00D63988">
        <w:rPr>
          <w:rFonts w:ascii="Times New Roman" w:hAnsi="Times New Roman"/>
          <w:sz w:val="22"/>
          <w:szCs w:val="22"/>
          <w:lang w:val="en-GB"/>
        </w:rPr>
        <w:t>designation of time when the files are delivered to the Platform means the date and exact time shall be  assigned to the electronic file (</w:t>
      </w:r>
      <w:proofErr w:type="spellStart"/>
      <w:r w:rsidRPr="00D63988">
        <w:rPr>
          <w:rFonts w:ascii="Times New Roman" w:hAnsi="Times New Roman"/>
          <w:sz w:val="22"/>
          <w:szCs w:val="22"/>
          <w:lang w:val="en-GB"/>
        </w:rPr>
        <w:t>hh:mm:ss</w:t>
      </w:r>
      <w:proofErr w:type="spellEnd"/>
      <w:r w:rsidRPr="00D63988">
        <w:rPr>
          <w:rFonts w:ascii="Times New Roman" w:hAnsi="Times New Roman"/>
          <w:sz w:val="22"/>
          <w:szCs w:val="22"/>
          <w:lang w:val="en-GB"/>
        </w:rPr>
        <w:t xml:space="preserve">), to be found by the filed document in the column “Filing date’.  </w:t>
      </w:r>
    </w:p>
    <w:p w14:paraId="656A1BC8" w14:textId="77777777" w:rsidR="006510B6" w:rsidRPr="00D63988" w:rsidRDefault="006510B6">
      <w:pPr>
        <w:pStyle w:val="Default"/>
        <w:numPr>
          <w:ilvl w:val="0"/>
          <w:numId w:val="7"/>
        </w:numPr>
        <w:jc w:val="both"/>
        <w:rPr>
          <w:rFonts w:ascii="Times New Roman" w:hAnsi="Times New Roman"/>
          <w:sz w:val="22"/>
          <w:szCs w:val="22"/>
          <w:lang w:val="en-GB"/>
        </w:rPr>
      </w:pPr>
      <w:r w:rsidRPr="00D63988">
        <w:rPr>
          <w:rFonts w:ascii="Times New Roman" w:hAnsi="Times New Roman"/>
          <w:sz w:val="22"/>
          <w:szCs w:val="22"/>
          <w:lang w:val="en-GB"/>
        </w:rPr>
        <w:t>The actual filing time is determined by the time of full file processing on the Platform.</w:t>
      </w:r>
    </w:p>
    <w:p w14:paraId="32B8BFB1"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 xml:space="preserve">In the contract awarding procedure all statements, conclusions, notifications and information shall be transmitted via the Platform (the ‘Messages’ tab) or via electronic mail. The reception date of all statements, conclusions, notifications and information sent via the Platform shall be the date  they are posted on the Platform. </w:t>
      </w:r>
    </w:p>
    <w:p w14:paraId="749EC2B0"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The tender form with the attachments being its integral part shall be filed, under the pain of nullity, as electronic documents or in the electronic form via the Platform, affixed with a qualified electronic signature, a secure signature or a personal signature.</w:t>
      </w:r>
    </w:p>
    <w:p w14:paraId="099FCE88" w14:textId="77777777" w:rsidR="006510B6" w:rsidRPr="00D63988" w:rsidRDefault="006510B6">
      <w:pPr>
        <w:numPr>
          <w:ilvl w:val="1"/>
          <w:numId w:val="15"/>
        </w:numPr>
        <w:tabs>
          <w:tab w:val="left" w:pos="720"/>
        </w:tabs>
        <w:jc w:val="both"/>
        <w:rPr>
          <w:sz w:val="22"/>
          <w:szCs w:val="22"/>
          <w:lang w:val="en-GB"/>
        </w:rPr>
      </w:pPr>
      <w:r w:rsidRPr="00D63988">
        <w:rPr>
          <w:sz w:val="22"/>
          <w:szCs w:val="22"/>
          <w:lang w:val="en-GB"/>
        </w:rPr>
        <w:t>The following persons are authorised to communicate with the Economic operators:</w:t>
      </w:r>
    </w:p>
    <w:p w14:paraId="52C2DCCB" w14:textId="77777777" w:rsidR="006510B6" w:rsidRPr="00D63988" w:rsidRDefault="006510B6" w:rsidP="00D63988">
      <w:pPr>
        <w:pStyle w:val="Akapitzlist"/>
        <w:tabs>
          <w:tab w:val="left" w:pos="900"/>
        </w:tabs>
        <w:spacing w:after="0" w:line="240" w:lineRule="auto"/>
        <w:ind w:left="360"/>
        <w:rPr>
          <w:rFonts w:ascii="Times New Roman" w:hAnsi="Times New Roman"/>
          <w:vanish/>
          <w:szCs w:val="22"/>
          <w:lang w:val="en-GB"/>
        </w:rPr>
      </w:pPr>
    </w:p>
    <w:p w14:paraId="189D4A17" w14:textId="77777777" w:rsidR="006547D3" w:rsidRPr="00900233" w:rsidRDefault="006510B6" w:rsidP="00F80D09">
      <w:pPr>
        <w:widowControl w:val="0"/>
        <w:jc w:val="both"/>
        <w:rPr>
          <w:color w:val="0563C1"/>
          <w:sz w:val="22"/>
          <w:szCs w:val="22"/>
          <w:u w:val="single"/>
          <w:lang w:val="en-US"/>
        </w:rPr>
      </w:pPr>
      <w:r w:rsidRPr="00D63988">
        <w:rPr>
          <w:sz w:val="22"/>
          <w:szCs w:val="22"/>
          <w:lang w:val="en-GB"/>
        </w:rPr>
        <w:t>in the case of  formal  issues:</w:t>
      </w:r>
      <w:r w:rsidR="007E3E80" w:rsidRPr="00D63988">
        <w:rPr>
          <w:sz w:val="22"/>
          <w:szCs w:val="22"/>
          <w:lang w:val="en-GB"/>
        </w:rPr>
        <w:t xml:space="preserve"> </w:t>
      </w:r>
      <w:r w:rsidR="00900233">
        <w:rPr>
          <w:sz w:val="22"/>
          <w:szCs w:val="22"/>
          <w:lang w:val="en-US"/>
        </w:rPr>
        <w:t>MA</w:t>
      </w:r>
      <w:r w:rsidR="00F80D09" w:rsidRPr="00F80D09">
        <w:rPr>
          <w:sz w:val="22"/>
          <w:szCs w:val="22"/>
          <w:lang w:val="en-US"/>
        </w:rPr>
        <w:t xml:space="preserve"> Katarzyna Rosińska-Gołdasz -  e-mail: </w:t>
      </w:r>
      <w:hyperlink r:id="rId12">
        <w:r w:rsidR="00F80D09" w:rsidRPr="00F80D09">
          <w:rPr>
            <w:color w:val="0563C1"/>
            <w:sz w:val="22"/>
            <w:szCs w:val="22"/>
            <w:u w:val="single"/>
            <w:lang w:val="en-US"/>
          </w:rPr>
          <w:t>dzp@agh.edu.pl</w:t>
        </w:r>
      </w:hyperlink>
    </w:p>
    <w:p w14:paraId="65300EDF" w14:textId="77777777" w:rsidR="006547D3" w:rsidRPr="00900233" w:rsidRDefault="006547D3" w:rsidP="00F80D09">
      <w:pPr>
        <w:widowControl w:val="0"/>
        <w:jc w:val="both"/>
        <w:rPr>
          <w:color w:val="0563C1"/>
          <w:sz w:val="22"/>
          <w:szCs w:val="22"/>
          <w:u w:val="single"/>
          <w:lang w:val="en-US"/>
        </w:rPr>
      </w:pPr>
    </w:p>
    <w:p w14:paraId="7FB77BE4" w14:textId="77777777" w:rsidR="006510B6" w:rsidRPr="00951A68" w:rsidRDefault="00951A68" w:rsidP="00D63988">
      <w:pPr>
        <w:pStyle w:val="Default"/>
        <w:jc w:val="both"/>
        <w:rPr>
          <w:rFonts w:ascii="Times New Roman" w:hAnsi="Times New Roman"/>
          <w:b/>
          <w:bCs/>
          <w:sz w:val="22"/>
          <w:szCs w:val="22"/>
          <w:lang w:val="en-GB"/>
        </w:rPr>
      </w:pPr>
      <w:r w:rsidRPr="00951A68">
        <w:rPr>
          <w:rFonts w:ascii="Times New Roman" w:hAnsi="Times New Roman"/>
          <w:b/>
          <w:bCs/>
          <w:sz w:val="22"/>
          <w:szCs w:val="22"/>
          <w:lang w:val="en-GB"/>
        </w:rPr>
        <w:t>14. THE PROCEDURE FOR CLARIFICATION OF CONTENTS OF THE SPECIFICATION OF ESSENTIAL TERMS OF CONTRACT</w:t>
      </w:r>
    </w:p>
    <w:p w14:paraId="3D18D5D6" w14:textId="4A521F9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 xml:space="preserve">14.1. The Economic operator may submit the request to the Contracting Authority to clarify the contents of the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ontract; the request is to be submitted via the Platform (Queries/Clarification section).</w:t>
      </w:r>
    </w:p>
    <w:p w14:paraId="7CD03DE4" w14:textId="7777777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 xml:space="preserve">14.2. The Contracting Authority shall give the clarification immediately, yet no later </w:t>
      </w:r>
      <w:proofErr w:type="spellStart"/>
      <w:r w:rsidRPr="00D63988">
        <w:rPr>
          <w:rFonts w:ascii="Times New Roman" w:hAnsi="Times New Roman"/>
          <w:sz w:val="22"/>
          <w:szCs w:val="22"/>
          <w:lang w:val="en-GB"/>
        </w:rPr>
        <w:t>that</w:t>
      </w:r>
      <w:proofErr w:type="spellEnd"/>
      <w:r w:rsidRPr="00D63988">
        <w:rPr>
          <w:rFonts w:ascii="Times New Roman" w:hAnsi="Times New Roman"/>
          <w:sz w:val="22"/>
          <w:szCs w:val="22"/>
          <w:lang w:val="en-GB"/>
        </w:rPr>
        <w:t xml:space="preserve"> two days before the time limit for submitting tenders, provided that request for clarification has come in to the Contracting Authority not later than 4 days before the deadline for submitting tenders,</w:t>
      </w:r>
    </w:p>
    <w:p w14:paraId="5BE35B26" w14:textId="7777777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14.3. Should the request for clarification fail to come in within the time specified above, the Contracting Authority shall not be obligated to give clarification.</w:t>
      </w:r>
    </w:p>
    <w:p w14:paraId="3C2C9C71" w14:textId="7777777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14.4. Extending the time limit for submission of tenders shall not affect the procedure for submitting requests for clarification of contents of the  Contract Terms of Reference.</w:t>
      </w:r>
    </w:p>
    <w:p w14:paraId="167A7A83" w14:textId="7777777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lastRenderedPageBreak/>
        <w:t xml:space="preserve">14.5. The question and the clarifications given, will be posted by the Contracting Authority on the dedicated website, without disclosing the source of the query. </w:t>
      </w:r>
    </w:p>
    <w:p w14:paraId="73BAB6CC" w14:textId="48FC4C11" w:rsidR="005673B1"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 xml:space="preserve">14.6. In justified cases the Contracting Authority may change the contents of the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 xml:space="preserve">ontract prior to the time limit for submission of tenders. These modifications to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ontract shall be posted by the Contracting Authority on the dedicated website.</w:t>
      </w:r>
    </w:p>
    <w:p w14:paraId="5D03ADB0" w14:textId="77777777" w:rsidR="006547D3" w:rsidRPr="00D63988" w:rsidRDefault="006547D3" w:rsidP="00D63988">
      <w:pPr>
        <w:pStyle w:val="Default"/>
        <w:shd w:val="clear" w:color="auto" w:fill="FFFFFF"/>
        <w:ind w:left="120" w:right="240"/>
        <w:jc w:val="both"/>
        <w:textAlignment w:val="top"/>
        <w:rPr>
          <w:rFonts w:ascii="Times New Roman" w:hAnsi="Times New Roman"/>
          <w:sz w:val="22"/>
          <w:szCs w:val="22"/>
          <w:lang w:val="en-GB"/>
        </w:rPr>
      </w:pPr>
    </w:p>
    <w:p w14:paraId="712B2342" w14:textId="77777777" w:rsidR="006510B6" w:rsidRPr="00D63988" w:rsidRDefault="00951A68" w:rsidP="00D63988">
      <w:pPr>
        <w:pStyle w:val="Default"/>
        <w:shd w:val="clear" w:color="auto" w:fill="FFFFFF"/>
        <w:ind w:right="240"/>
        <w:jc w:val="both"/>
        <w:textAlignment w:val="top"/>
        <w:rPr>
          <w:rFonts w:ascii="Times New Roman" w:hAnsi="Times New Roman"/>
          <w:b/>
          <w:bCs/>
          <w:sz w:val="22"/>
          <w:szCs w:val="22"/>
          <w:lang w:val="en-GB"/>
        </w:rPr>
      </w:pPr>
      <w:r w:rsidRPr="00D63988">
        <w:rPr>
          <w:rFonts w:ascii="Times New Roman" w:hAnsi="Times New Roman"/>
          <w:b/>
          <w:bCs/>
          <w:sz w:val="22"/>
          <w:szCs w:val="22"/>
          <w:lang w:val="en-GB"/>
        </w:rPr>
        <w:t xml:space="preserve">15. DEPOSIT REQUIREMENTS </w:t>
      </w:r>
    </w:p>
    <w:p w14:paraId="1EF49184" w14:textId="77777777" w:rsidR="005673B1" w:rsidRDefault="006510B6" w:rsidP="00D63988">
      <w:pPr>
        <w:pStyle w:val="Default"/>
        <w:shd w:val="clear" w:color="auto" w:fill="FFFFFF"/>
        <w:ind w:right="240"/>
        <w:jc w:val="both"/>
        <w:textAlignment w:val="top"/>
        <w:rPr>
          <w:rFonts w:ascii="Times New Roman" w:hAnsi="Times New Roman"/>
          <w:sz w:val="22"/>
          <w:szCs w:val="22"/>
          <w:lang w:val="en-GB"/>
        </w:rPr>
      </w:pPr>
      <w:r w:rsidRPr="00D63988">
        <w:rPr>
          <w:rFonts w:ascii="Times New Roman" w:hAnsi="Times New Roman"/>
          <w:sz w:val="22"/>
          <w:szCs w:val="22"/>
          <w:lang w:val="en-GB"/>
        </w:rPr>
        <w:t>15.1. No deposit is required in this contract award proceedings.</w:t>
      </w:r>
    </w:p>
    <w:p w14:paraId="277F3638" w14:textId="77777777" w:rsidR="006547D3" w:rsidRPr="00D63988" w:rsidRDefault="006547D3" w:rsidP="00D63988">
      <w:pPr>
        <w:pStyle w:val="Default"/>
        <w:shd w:val="clear" w:color="auto" w:fill="FFFFFF"/>
        <w:ind w:right="240"/>
        <w:jc w:val="both"/>
        <w:textAlignment w:val="top"/>
        <w:rPr>
          <w:rFonts w:ascii="Times New Roman" w:hAnsi="Times New Roman"/>
          <w:sz w:val="22"/>
          <w:szCs w:val="22"/>
          <w:lang w:val="en-GB"/>
        </w:rPr>
      </w:pPr>
    </w:p>
    <w:p w14:paraId="564FBDD6" w14:textId="77777777" w:rsidR="006510B6" w:rsidRPr="00D63988" w:rsidRDefault="00951A68" w:rsidP="00D63988">
      <w:pPr>
        <w:jc w:val="both"/>
        <w:rPr>
          <w:b/>
          <w:bCs/>
          <w:sz w:val="22"/>
          <w:szCs w:val="22"/>
          <w:lang w:val="en-GB"/>
        </w:rPr>
      </w:pPr>
      <w:r w:rsidRPr="00D63988">
        <w:rPr>
          <w:b/>
          <w:bCs/>
          <w:sz w:val="22"/>
          <w:szCs w:val="22"/>
          <w:lang w:val="en-GB"/>
        </w:rPr>
        <w:t>16.</w:t>
      </w:r>
      <w:r>
        <w:rPr>
          <w:b/>
          <w:bCs/>
          <w:sz w:val="22"/>
          <w:szCs w:val="22"/>
          <w:lang w:val="en-GB"/>
        </w:rPr>
        <w:t xml:space="preserve"> </w:t>
      </w:r>
      <w:r w:rsidRPr="00D63988">
        <w:rPr>
          <w:b/>
          <w:bCs/>
          <w:sz w:val="22"/>
          <w:szCs w:val="22"/>
          <w:lang w:val="en-GB"/>
        </w:rPr>
        <w:t>TERM OF VALIDITY OF THE TENDER</w:t>
      </w:r>
    </w:p>
    <w:p w14:paraId="4C329D1F" w14:textId="1DD7165A" w:rsidR="006510B6" w:rsidRPr="000B466E" w:rsidRDefault="006510B6" w:rsidP="00D63988">
      <w:pPr>
        <w:pStyle w:val="Default"/>
        <w:shd w:val="clear" w:color="auto" w:fill="FFFFFF"/>
        <w:ind w:right="240"/>
        <w:jc w:val="both"/>
        <w:textAlignment w:val="top"/>
        <w:rPr>
          <w:rFonts w:ascii="Times New Roman" w:hAnsi="Times New Roman"/>
          <w:color w:val="FF0000"/>
          <w:sz w:val="22"/>
          <w:szCs w:val="22"/>
          <w:lang w:val="en-US"/>
        </w:rPr>
      </w:pPr>
      <w:r w:rsidRPr="00D63988">
        <w:rPr>
          <w:rFonts w:ascii="Times New Roman" w:hAnsi="Times New Roman"/>
          <w:sz w:val="22"/>
          <w:szCs w:val="22"/>
          <w:lang w:val="en-GB"/>
        </w:rPr>
        <w:t>16.1. The Economic operator shall be bound by the tender until the dat</w:t>
      </w:r>
      <w:r w:rsidR="00956712" w:rsidRPr="00D63988">
        <w:rPr>
          <w:rFonts w:ascii="Times New Roman" w:hAnsi="Times New Roman"/>
          <w:sz w:val="22"/>
          <w:szCs w:val="22"/>
          <w:lang w:val="en-GB"/>
        </w:rPr>
        <w:t xml:space="preserve">e: </w:t>
      </w:r>
      <w:r w:rsidR="00784EDA" w:rsidRPr="00784EDA">
        <w:rPr>
          <w:rFonts w:ascii="Times New Roman" w:hAnsi="Times New Roman"/>
          <w:b/>
          <w:bCs/>
          <w:snapToGrid/>
          <w:color w:val="auto"/>
          <w:sz w:val="22"/>
          <w:szCs w:val="22"/>
          <w:highlight w:val="yellow"/>
          <w:lang w:val="en-GB"/>
        </w:rPr>
        <w:t>06/06/2023</w:t>
      </w:r>
      <w:r w:rsidR="00784EDA" w:rsidRPr="00784EDA">
        <w:rPr>
          <w:b/>
          <w:iCs/>
          <w:sz w:val="22"/>
          <w:szCs w:val="22"/>
          <w:highlight w:val="yellow"/>
          <w:lang w:val="en-US"/>
        </w:rPr>
        <w:t>.</w:t>
      </w:r>
    </w:p>
    <w:p w14:paraId="4CC29B0F" w14:textId="77777777" w:rsidR="006510B6" w:rsidRPr="00D63988" w:rsidRDefault="006510B6" w:rsidP="00D63988">
      <w:pPr>
        <w:pStyle w:val="Default"/>
        <w:shd w:val="clear" w:color="auto" w:fill="FFFFFF"/>
        <w:ind w:right="240"/>
        <w:jc w:val="both"/>
        <w:textAlignment w:val="top"/>
        <w:rPr>
          <w:rFonts w:ascii="Times New Roman" w:hAnsi="Times New Roman"/>
          <w:sz w:val="22"/>
          <w:szCs w:val="22"/>
          <w:lang w:val="en-GB"/>
        </w:rPr>
      </w:pPr>
      <w:r w:rsidRPr="00D63988">
        <w:rPr>
          <w:rFonts w:ascii="Times New Roman" w:hAnsi="Times New Roman"/>
          <w:sz w:val="22"/>
          <w:szCs w:val="22"/>
          <w:lang w:val="en-GB"/>
        </w:rPr>
        <w:t>16.2. The tender validity period begins with the lapse of the deadline for submitting tenders.</w:t>
      </w:r>
    </w:p>
    <w:p w14:paraId="60C35E65" w14:textId="77777777" w:rsidR="006510B6" w:rsidRDefault="006510B6" w:rsidP="00D63988">
      <w:pPr>
        <w:pStyle w:val="Default"/>
        <w:shd w:val="clear" w:color="auto" w:fill="FFFFFF"/>
        <w:ind w:right="240"/>
        <w:jc w:val="both"/>
        <w:textAlignment w:val="top"/>
        <w:rPr>
          <w:rFonts w:ascii="Times New Roman" w:hAnsi="Times New Roman"/>
          <w:sz w:val="22"/>
          <w:szCs w:val="22"/>
          <w:lang w:val="en-GB"/>
        </w:rPr>
      </w:pPr>
      <w:r w:rsidRPr="00D63988">
        <w:rPr>
          <w:rFonts w:ascii="Times New Roman" w:hAnsi="Times New Roman"/>
          <w:sz w:val="22"/>
          <w:szCs w:val="22"/>
          <w:lang w:val="en-GB"/>
        </w:rPr>
        <w:t>16.3. In the event when the most advantageous offer is not selected before the expiry of the tender validity period, the Contracting Authority shall, prior to that date, call on the Economic operator once requesting the Economic operator to consent to extend the tender validity period by the specified period of time, but not longer than 30 days.</w:t>
      </w:r>
    </w:p>
    <w:p w14:paraId="420941A0" w14:textId="77777777" w:rsidR="006547D3" w:rsidRPr="00D63988" w:rsidRDefault="006547D3" w:rsidP="00D63988">
      <w:pPr>
        <w:pStyle w:val="Default"/>
        <w:shd w:val="clear" w:color="auto" w:fill="FFFFFF"/>
        <w:ind w:right="240"/>
        <w:jc w:val="both"/>
        <w:textAlignment w:val="top"/>
        <w:rPr>
          <w:rFonts w:ascii="Times New Roman" w:hAnsi="Times New Roman"/>
          <w:sz w:val="22"/>
          <w:szCs w:val="22"/>
          <w:lang w:val="en-GB"/>
        </w:rPr>
      </w:pPr>
    </w:p>
    <w:p w14:paraId="78277768" w14:textId="77777777" w:rsidR="006510B6" w:rsidRPr="00D63988" w:rsidRDefault="00951A68" w:rsidP="00D63988">
      <w:pPr>
        <w:jc w:val="both"/>
        <w:rPr>
          <w:b/>
          <w:bCs/>
          <w:snapToGrid w:val="0"/>
          <w:color w:val="000000"/>
          <w:sz w:val="22"/>
          <w:szCs w:val="22"/>
          <w:lang w:val="en-GB"/>
        </w:rPr>
      </w:pPr>
      <w:r w:rsidRPr="00D63988">
        <w:rPr>
          <w:b/>
          <w:bCs/>
          <w:snapToGrid w:val="0"/>
          <w:color w:val="000000"/>
          <w:sz w:val="22"/>
          <w:szCs w:val="22"/>
          <w:lang w:val="en-GB"/>
        </w:rPr>
        <w:t>17. DESCRIPTION OF THE MANNER OF PREPARING TENDERS</w:t>
      </w:r>
    </w:p>
    <w:p w14:paraId="1D1CBA48"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17.1. A Economic operator may submit one tender only.</w:t>
      </w:r>
    </w:p>
    <w:p w14:paraId="72232C67" w14:textId="77777777" w:rsidR="006510B6" w:rsidRPr="00D63988" w:rsidRDefault="006510B6" w:rsidP="00D63988">
      <w:pPr>
        <w:jc w:val="both"/>
        <w:rPr>
          <w:b/>
          <w:bCs/>
          <w:snapToGrid w:val="0"/>
          <w:color w:val="000000"/>
          <w:sz w:val="22"/>
          <w:szCs w:val="22"/>
          <w:lang w:val="en-GB"/>
        </w:rPr>
      </w:pPr>
      <w:r w:rsidRPr="00D63988">
        <w:rPr>
          <w:snapToGrid w:val="0"/>
          <w:color w:val="000000"/>
          <w:sz w:val="22"/>
          <w:szCs w:val="22"/>
          <w:lang w:val="en-GB"/>
        </w:rPr>
        <w:t xml:space="preserve">17.2. The contract awarding proceedings shall be conducted in Polish. </w:t>
      </w:r>
      <w:r w:rsidRPr="00D63988">
        <w:rPr>
          <w:b/>
          <w:bCs/>
          <w:snapToGrid w:val="0"/>
          <w:color w:val="000000"/>
          <w:sz w:val="22"/>
          <w:szCs w:val="22"/>
          <w:lang w:val="en-GB"/>
        </w:rPr>
        <w:t>The Contracting Authority shall admit tenders and required documents written in English.</w:t>
      </w:r>
      <w:r w:rsidR="006547D3" w:rsidRPr="006547D3">
        <w:rPr>
          <w:lang w:val="en-US"/>
        </w:rPr>
        <w:t xml:space="preserve"> </w:t>
      </w:r>
    </w:p>
    <w:p w14:paraId="4A6B59DD" w14:textId="5EEA5119" w:rsidR="006510B6" w:rsidRPr="00D63988" w:rsidRDefault="006510B6" w:rsidP="00D63988">
      <w:pPr>
        <w:jc w:val="both"/>
        <w:rPr>
          <w:sz w:val="22"/>
          <w:szCs w:val="22"/>
          <w:lang w:val="en-GB"/>
        </w:rPr>
      </w:pPr>
      <w:r w:rsidRPr="00D63988">
        <w:rPr>
          <w:snapToGrid w:val="0"/>
          <w:color w:val="000000"/>
          <w:sz w:val="22"/>
          <w:szCs w:val="22"/>
          <w:lang w:val="en-GB"/>
        </w:rPr>
        <w:t xml:space="preserve">17.3. The tender should be prepared according to the provisions of the </w:t>
      </w:r>
      <w:r w:rsidRPr="00D63988">
        <w:rPr>
          <w:sz w:val="22"/>
          <w:szCs w:val="22"/>
          <w:lang w:val="en-GB"/>
        </w:rPr>
        <w:t xml:space="preserve">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 xml:space="preserve">ontract. </w:t>
      </w:r>
    </w:p>
    <w:p w14:paraId="1363433D" w14:textId="77777777" w:rsidR="005673B1" w:rsidRPr="00D63988" w:rsidRDefault="006510B6" w:rsidP="00D63988">
      <w:pPr>
        <w:jc w:val="both"/>
        <w:rPr>
          <w:snapToGrid w:val="0"/>
          <w:color w:val="000000"/>
          <w:sz w:val="22"/>
          <w:szCs w:val="22"/>
          <w:lang w:val="en-GB"/>
        </w:rPr>
      </w:pPr>
      <w:r w:rsidRPr="00D63988">
        <w:rPr>
          <w:snapToGrid w:val="0"/>
          <w:color w:val="000000"/>
          <w:sz w:val="22"/>
          <w:szCs w:val="22"/>
          <w:lang w:val="en-GB"/>
        </w:rPr>
        <w:t>17.4. The tender should include the following statements and documents: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8575"/>
      </w:tblGrid>
      <w:tr w:rsidR="006510B6" w:rsidRPr="00FA5617" w14:paraId="317F191E" w14:textId="77777777">
        <w:tc>
          <w:tcPr>
            <w:tcW w:w="637" w:type="dxa"/>
          </w:tcPr>
          <w:p w14:paraId="6217275E"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1</w:t>
            </w:r>
          </w:p>
        </w:tc>
        <w:tc>
          <w:tcPr>
            <w:tcW w:w="8575" w:type="dxa"/>
          </w:tcPr>
          <w:p w14:paraId="2D4E216F" w14:textId="77777777" w:rsidR="006510B6" w:rsidRPr="00D63988" w:rsidRDefault="006510B6" w:rsidP="00D63988">
            <w:pPr>
              <w:jc w:val="both"/>
              <w:rPr>
                <w:b/>
                <w:bCs/>
                <w:snapToGrid w:val="0"/>
                <w:color w:val="000000"/>
                <w:sz w:val="22"/>
                <w:szCs w:val="22"/>
                <w:lang w:val="en-GB"/>
              </w:rPr>
            </w:pPr>
            <w:r w:rsidRPr="00D63988">
              <w:rPr>
                <w:b/>
                <w:bCs/>
                <w:snapToGrid w:val="0"/>
                <w:color w:val="000000"/>
                <w:sz w:val="22"/>
                <w:szCs w:val="22"/>
                <w:lang w:val="en-GB"/>
              </w:rPr>
              <w:t>Tender form</w:t>
            </w:r>
          </w:p>
          <w:p w14:paraId="29656276" w14:textId="064EDC82"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 xml:space="preserve">It is recommended that the Tender form (constituting Annex 1 to the </w:t>
            </w:r>
            <w:r w:rsidRPr="00D63988">
              <w:rPr>
                <w:sz w:val="22"/>
                <w:szCs w:val="22"/>
                <w:lang w:val="en-GB"/>
              </w:rPr>
              <w:t xml:space="preserve">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r w:rsidRPr="00D63988">
              <w:rPr>
                <w:snapToGrid w:val="0"/>
                <w:color w:val="000000"/>
                <w:sz w:val="22"/>
                <w:szCs w:val="22"/>
                <w:lang w:val="en-GB"/>
              </w:rPr>
              <w:t>) should be used. In the event when the Economic operator does not intend to use the Tender form supplied by the Contracting Authority, the tender should include all information required in the Tender form.</w:t>
            </w:r>
          </w:p>
        </w:tc>
      </w:tr>
      <w:tr w:rsidR="006510B6" w:rsidRPr="00FA5617" w14:paraId="11CD3742" w14:textId="77777777">
        <w:tc>
          <w:tcPr>
            <w:tcW w:w="637" w:type="dxa"/>
          </w:tcPr>
          <w:p w14:paraId="73F35BFA"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2</w:t>
            </w:r>
          </w:p>
        </w:tc>
        <w:tc>
          <w:tcPr>
            <w:tcW w:w="8575" w:type="dxa"/>
          </w:tcPr>
          <w:p w14:paraId="5A1C7BFB" w14:textId="2CD7E946" w:rsidR="006510B6" w:rsidRPr="00D63988" w:rsidRDefault="006510B6" w:rsidP="00D63988">
            <w:pPr>
              <w:jc w:val="both"/>
              <w:rPr>
                <w:snapToGrid w:val="0"/>
                <w:color w:val="000000"/>
                <w:sz w:val="22"/>
                <w:szCs w:val="22"/>
                <w:lang w:val="en-GB"/>
              </w:rPr>
            </w:pPr>
            <w:r w:rsidRPr="00D63988">
              <w:rPr>
                <w:b/>
                <w:bCs/>
                <w:snapToGrid w:val="0"/>
                <w:color w:val="000000"/>
                <w:sz w:val="22"/>
                <w:szCs w:val="22"/>
                <w:lang w:val="en-GB"/>
              </w:rPr>
              <w:t>Statement confirming the Economic operator is not subject to exclusion</w:t>
            </w:r>
            <w:r w:rsidRPr="00D63988">
              <w:rPr>
                <w:snapToGrid w:val="0"/>
                <w:color w:val="000000"/>
                <w:sz w:val="22"/>
                <w:szCs w:val="22"/>
                <w:lang w:val="en-GB"/>
              </w:rPr>
              <w:t xml:space="preserve"> (Specimen- Annex 2 to the </w:t>
            </w:r>
            <w:r w:rsidRPr="00D63988">
              <w:rPr>
                <w:sz w:val="22"/>
                <w:szCs w:val="22"/>
                <w:lang w:val="en-GB"/>
              </w:rPr>
              <w:t xml:space="preserve">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p>
        </w:tc>
      </w:tr>
      <w:tr w:rsidR="00623F5E" w:rsidRPr="00FA5617" w14:paraId="0A65B85B" w14:textId="77777777">
        <w:tc>
          <w:tcPr>
            <w:tcW w:w="637" w:type="dxa"/>
          </w:tcPr>
          <w:p w14:paraId="08CDA81C" w14:textId="77777777" w:rsidR="00623F5E" w:rsidRPr="00D63988" w:rsidRDefault="00623F5E" w:rsidP="00D63988">
            <w:pPr>
              <w:jc w:val="both"/>
              <w:rPr>
                <w:snapToGrid w:val="0"/>
                <w:color w:val="000000"/>
                <w:sz w:val="22"/>
                <w:szCs w:val="22"/>
                <w:lang w:val="en-GB"/>
              </w:rPr>
            </w:pPr>
            <w:r w:rsidRPr="00D63988">
              <w:rPr>
                <w:snapToGrid w:val="0"/>
                <w:color w:val="000000"/>
                <w:sz w:val="22"/>
                <w:szCs w:val="22"/>
                <w:lang w:val="en-GB"/>
              </w:rPr>
              <w:t>3</w:t>
            </w:r>
          </w:p>
        </w:tc>
        <w:tc>
          <w:tcPr>
            <w:tcW w:w="8575" w:type="dxa"/>
          </w:tcPr>
          <w:p w14:paraId="54B6F870" w14:textId="78BD7B2F" w:rsidR="00623F5E" w:rsidRPr="00D63988" w:rsidRDefault="00623F5E" w:rsidP="00D63988">
            <w:pPr>
              <w:jc w:val="both"/>
              <w:rPr>
                <w:b/>
                <w:bCs/>
                <w:snapToGrid w:val="0"/>
                <w:sz w:val="22"/>
                <w:szCs w:val="22"/>
                <w:lang w:val="en-GB"/>
              </w:rPr>
            </w:pPr>
            <w:r w:rsidRPr="00D63988">
              <w:rPr>
                <w:b/>
                <w:bCs/>
                <w:snapToGrid w:val="0"/>
                <w:sz w:val="22"/>
                <w:szCs w:val="22"/>
                <w:lang w:val="en-GB"/>
              </w:rPr>
              <w:t xml:space="preserve">Technical specification of supplied equipment, </w:t>
            </w:r>
            <w:r w:rsidRPr="00D63988">
              <w:rPr>
                <w:bCs/>
                <w:snapToGrid w:val="0"/>
                <w:sz w:val="22"/>
                <w:szCs w:val="22"/>
                <w:lang w:val="en-GB"/>
              </w:rPr>
              <w:t xml:space="preserve">with the list of all relevant parameters to enable the assessment of conformity with the Contracting Authority’s requirements set forth in the Specification of </w:t>
            </w:r>
            <w:r w:rsidR="004B1AE3">
              <w:rPr>
                <w:bCs/>
                <w:snapToGrid w:val="0"/>
                <w:sz w:val="22"/>
                <w:szCs w:val="22"/>
                <w:lang w:val="en-GB"/>
              </w:rPr>
              <w:t>E</w:t>
            </w:r>
            <w:r w:rsidRPr="00D63988">
              <w:rPr>
                <w:bCs/>
                <w:snapToGrid w:val="0"/>
                <w:sz w:val="22"/>
                <w:szCs w:val="22"/>
                <w:lang w:val="en-GB"/>
              </w:rPr>
              <w:t xml:space="preserve">ssential </w:t>
            </w:r>
            <w:r w:rsidR="004B1AE3">
              <w:rPr>
                <w:bCs/>
                <w:snapToGrid w:val="0"/>
                <w:sz w:val="22"/>
                <w:szCs w:val="22"/>
                <w:lang w:val="en-GB"/>
              </w:rPr>
              <w:t>T</w:t>
            </w:r>
            <w:r w:rsidRPr="00D63988">
              <w:rPr>
                <w:bCs/>
                <w:snapToGrid w:val="0"/>
                <w:sz w:val="22"/>
                <w:szCs w:val="22"/>
                <w:lang w:val="en-GB"/>
              </w:rPr>
              <w:t xml:space="preserve">erms of </w:t>
            </w:r>
            <w:r w:rsidR="004B1AE3">
              <w:rPr>
                <w:bCs/>
                <w:snapToGrid w:val="0"/>
                <w:sz w:val="22"/>
                <w:szCs w:val="22"/>
                <w:lang w:val="en-GB"/>
              </w:rPr>
              <w:t>C</w:t>
            </w:r>
            <w:r w:rsidRPr="00D63988">
              <w:rPr>
                <w:bCs/>
                <w:snapToGrid w:val="0"/>
                <w:sz w:val="22"/>
                <w:szCs w:val="22"/>
                <w:lang w:val="en-GB"/>
              </w:rPr>
              <w:t>ontract.</w:t>
            </w:r>
          </w:p>
        </w:tc>
      </w:tr>
      <w:tr w:rsidR="006510B6" w:rsidRPr="00FA5617" w14:paraId="07958237" w14:textId="77777777">
        <w:tc>
          <w:tcPr>
            <w:tcW w:w="637" w:type="dxa"/>
          </w:tcPr>
          <w:p w14:paraId="7B5E4276" w14:textId="77777777" w:rsidR="006510B6" w:rsidRPr="00D63988" w:rsidRDefault="00623F5E" w:rsidP="00D63988">
            <w:pPr>
              <w:jc w:val="both"/>
              <w:rPr>
                <w:snapToGrid w:val="0"/>
                <w:color w:val="000000"/>
                <w:sz w:val="22"/>
                <w:szCs w:val="22"/>
                <w:lang w:val="en-GB"/>
              </w:rPr>
            </w:pPr>
            <w:r w:rsidRPr="00D63988">
              <w:rPr>
                <w:snapToGrid w:val="0"/>
                <w:color w:val="000000"/>
                <w:sz w:val="22"/>
                <w:szCs w:val="22"/>
                <w:lang w:val="en-GB"/>
              </w:rPr>
              <w:t>4</w:t>
            </w:r>
          </w:p>
        </w:tc>
        <w:tc>
          <w:tcPr>
            <w:tcW w:w="8575" w:type="dxa"/>
          </w:tcPr>
          <w:p w14:paraId="6A28AD0A" w14:textId="77777777" w:rsidR="006510B6" w:rsidRPr="00D63988" w:rsidRDefault="006510B6" w:rsidP="00D63988">
            <w:pPr>
              <w:jc w:val="both"/>
              <w:rPr>
                <w:b/>
                <w:bCs/>
                <w:snapToGrid w:val="0"/>
                <w:sz w:val="22"/>
                <w:szCs w:val="22"/>
                <w:lang w:val="en-GB"/>
              </w:rPr>
            </w:pPr>
            <w:r w:rsidRPr="00D63988">
              <w:rPr>
                <w:b/>
                <w:bCs/>
                <w:snapToGrid w:val="0"/>
                <w:sz w:val="22"/>
                <w:szCs w:val="22"/>
                <w:lang w:val="en-GB"/>
              </w:rPr>
              <w:t>Power of attorney or other document confirming the authority to represent the Economic operator.</w:t>
            </w:r>
          </w:p>
          <w:p w14:paraId="3583425C" w14:textId="77777777" w:rsidR="006510B6" w:rsidRPr="00D63988" w:rsidRDefault="006510B6" w:rsidP="00D63988">
            <w:pPr>
              <w:jc w:val="both"/>
              <w:rPr>
                <w:snapToGrid w:val="0"/>
                <w:sz w:val="22"/>
                <w:szCs w:val="22"/>
                <w:lang w:val="en-GB"/>
              </w:rPr>
            </w:pPr>
            <w:r w:rsidRPr="00D63988">
              <w:rPr>
                <w:snapToGrid w:val="0"/>
                <w:sz w:val="22"/>
                <w:szCs w:val="22"/>
                <w:lang w:val="en-GB"/>
              </w:rPr>
              <w:t>The authorisation given to persons signing the tender should result explicitly from the attached documents. If such authorisation does not stem directly from the registration  documents (</w:t>
            </w:r>
            <w:r w:rsidRPr="00D63988">
              <w:rPr>
                <w:sz w:val="22"/>
                <w:szCs w:val="22"/>
                <w:lang w:val="en-GB"/>
              </w:rPr>
              <w:t>KRS (National Court Register No./</w:t>
            </w:r>
            <w:proofErr w:type="spellStart"/>
            <w:r w:rsidRPr="00D63988">
              <w:rPr>
                <w:sz w:val="22"/>
                <w:szCs w:val="22"/>
                <w:lang w:val="en-GB"/>
              </w:rPr>
              <w:t>CEiDG</w:t>
            </w:r>
            <w:proofErr w:type="spellEnd"/>
            <w:r w:rsidRPr="00D63988">
              <w:rPr>
                <w:sz w:val="22"/>
                <w:szCs w:val="22"/>
                <w:lang w:val="en-GB"/>
              </w:rPr>
              <w:t xml:space="preserve"> (Central Registration and Information on Business No,</w:t>
            </w:r>
            <w:r w:rsidRPr="00D63988">
              <w:rPr>
                <w:snapToGrid w:val="0"/>
                <w:sz w:val="22"/>
                <w:szCs w:val="22"/>
                <w:lang w:val="en-GB"/>
              </w:rPr>
              <w:t xml:space="preserve"> or other relevant registers), other documents shall have  to be provided that confirm the legal capacity to act on behalf of the Economic operator.</w:t>
            </w:r>
          </w:p>
        </w:tc>
      </w:tr>
    </w:tbl>
    <w:p w14:paraId="0DB133B4" w14:textId="77777777" w:rsidR="006510B6" w:rsidRDefault="00402730" w:rsidP="00D63988">
      <w:pPr>
        <w:ind w:left="774"/>
        <w:jc w:val="both"/>
        <w:rPr>
          <w:b/>
          <w:bCs/>
          <w:iCs/>
          <w:color w:val="FF0000"/>
          <w:sz w:val="22"/>
          <w:szCs w:val="22"/>
          <w:lang w:val="en-US" w:eastAsia="zh-CN"/>
        </w:rPr>
      </w:pPr>
      <w:r w:rsidRPr="004D69EF">
        <w:rPr>
          <w:b/>
          <w:bCs/>
          <w:iCs/>
          <w:color w:val="FF0000"/>
          <w:sz w:val="22"/>
          <w:szCs w:val="22"/>
          <w:lang w:val="en-US" w:eastAsia="zh-CN"/>
        </w:rPr>
        <w:t xml:space="preserve">The </w:t>
      </w:r>
      <w:r w:rsidR="00393AF6">
        <w:rPr>
          <w:b/>
          <w:bCs/>
          <w:iCs/>
          <w:color w:val="FF0000"/>
          <w:sz w:val="22"/>
          <w:szCs w:val="22"/>
          <w:lang w:val="en-US" w:eastAsia="zh-CN"/>
        </w:rPr>
        <w:t>Contracting Authority</w:t>
      </w:r>
      <w:r w:rsidRPr="004D69EF">
        <w:rPr>
          <w:b/>
          <w:bCs/>
          <w:iCs/>
          <w:color w:val="FF0000"/>
          <w:sz w:val="22"/>
          <w:szCs w:val="22"/>
          <w:lang w:val="en-US" w:eastAsia="zh-CN"/>
        </w:rPr>
        <w:t xml:space="preserve"> allows submission of the above documents in English</w:t>
      </w:r>
      <w:r w:rsidR="00A751E8" w:rsidRPr="004D69EF">
        <w:rPr>
          <w:b/>
          <w:bCs/>
          <w:iCs/>
          <w:color w:val="FF0000"/>
          <w:sz w:val="22"/>
          <w:szCs w:val="22"/>
          <w:lang w:val="en-US" w:eastAsia="zh-CN"/>
        </w:rPr>
        <w:t>.</w:t>
      </w:r>
    </w:p>
    <w:p w14:paraId="62192AF3" w14:textId="77777777" w:rsidR="007C04AC" w:rsidRPr="004D69EF" w:rsidRDefault="007C04AC" w:rsidP="00D63988">
      <w:pPr>
        <w:ind w:left="774"/>
        <w:jc w:val="both"/>
        <w:rPr>
          <w:bCs/>
          <w:iCs/>
          <w:color w:val="FF0000"/>
          <w:sz w:val="22"/>
          <w:szCs w:val="22"/>
          <w:lang w:val="en-US" w:eastAsia="zh-CN"/>
        </w:rPr>
      </w:pPr>
    </w:p>
    <w:p w14:paraId="7A918CB5"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17.5. The power of attorney granted to person authorised to submit the tender or statements referred to in Art. 125 para 1 of the Public Procurement Law shall be filed in the electronic form, affixed with a qualified electronic signature, a secure electronic signature or a personal signature. In the event when authorisation to submit the tender or a statement referred to in Art. 125 para 1 of the Public Procurement Law has been drawn up in paper form and signed with a hand-written signature, the digital image of the document shall be submitted, bearing a qualified electronic signature, a secure electronic signature or a personal signature certifying the conformity of the digital image to the  document in paper form. The digital copy of the power of attorney should confirm the validity of the authorisation as at date of submission of the tender or a statement referred to in Art. 125 para 1 of the Public procurement Law.</w:t>
      </w:r>
    </w:p>
    <w:p w14:paraId="3CCFF331"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lastRenderedPageBreak/>
        <w:t xml:space="preserve">17.6. In the case of power of attorney, certification of conformity of the digital image to the document in paper form is the responsibility of those granting the powers. Conformity of the digital image to the document in paper form  may be also certified by a notary. </w:t>
      </w:r>
    </w:p>
    <w:p w14:paraId="10B166F6"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17.</w:t>
      </w:r>
      <w:r w:rsidR="00E85D1D" w:rsidRPr="00D63988">
        <w:rPr>
          <w:snapToGrid w:val="0"/>
          <w:color w:val="000000"/>
          <w:sz w:val="22"/>
          <w:szCs w:val="22"/>
          <w:lang w:val="en-GB"/>
        </w:rPr>
        <w:t>7</w:t>
      </w:r>
      <w:r w:rsidRPr="00D63988">
        <w:rPr>
          <w:snapToGrid w:val="0"/>
          <w:color w:val="000000"/>
          <w:sz w:val="22"/>
          <w:szCs w:val="22"/>
          <w:lang w:val="en-GB"/>
        </w:rPr>
        <w:t xml:space="preserve">. The Contracting Authority informs that pursuant to Art. 18 para 3 of the Public Procurement Law, </w:t>
      </w:r>
      <w:r w:rsidRPr="00D63988">
        <w:rPr>
          <w:sz w:val="22"/>
          <w:szCs w:val="22"/>
          <w:lang w:val="en-GB"/>
        </w:rPr>
        <w:t>information constituting a corporate secret, within the meaning of the Act on combating unfair competition of 16</w:t>
      </w:r>
      <w:r w:rsidRPr="00D63988">
        <w:rPr>
          <w:sz w:val="22"/>
          <w:szCs w:val="22"/>
          <w:vertAlign w:val="superscript"/>
          <w:lang w:val="en-GB"/>
        </w:rPr>
        <w:t>th</w:t>
      </w:r>
      <w:r w:rsidRPr="00D63988">
        <w:rPr>
          <w:sz w:val="22"/>
          <w:szCs w:val="22"/>
          <w:lang w:val="en-GB"/>
        </w:rPr>
        <w:t xml:space="preserve"> April 1993 (Journal of Laws 2020, item 1913) shall not be disclosed as long as:</w:t>
      </w:r>
    </w:p>
    <w:p w14:paraId="00C79BC6" w14:textId="77777777" w:rsidR="006510B6" w:rsidRPr="00D63988" w:rsidRDefault="006510B6">
      <w:pPr>
        <w:numPr>
          <w:ilvl w:val="0"/>
          <w:numId w:val="8"/>
        </w:numPr>
        <w:jc w:val="both"/>
        <w:rPr>
          <w:sz w:val="22"/>
          <w:szCs w:val="22"/>
          <w:lang w:val="en-GB"/>
        </w:rPr>
      </w:pPr>
      <w:r w:rsidRPr="00D63988">
        <w:rPr>
          <w:sz w:val="22"/>
          <w:szCs w:val="22"/>
          <w:lang w:val="en-GB"/>
        </w:rPr>
        <w:t>when submitting the tender, the Economic operator reserves the right not to disclose such information</w:t>
      </w:r>
    </w:p>
    <w:p w14:paraId="04AFBB72" w14:textId="77777777" w:rsidR="006510B6" w:rsidRPr="00D63988" w:rsidRDefault="006510B6">
      <w:pPr>
        <w:numPr>
          <w:ilvl w:val="0"/>
          <w:numId w:val="8"/>
        </w:numPr>
        <w:jc w:val="both"/>
        <w:rPr>
          <w:sz w:val="22"/>
          <w:szCs w:val="22"/>
          <w:lang w:val="en-GB"/>
        </w:rPr>
      </w:pPr>
      <w:r w:rsidRPr="00D63988">
        <w:rPr>
          <w:sz w:val="22"/>
          <w:szCs w:val="22"/>
          <w:lang w:val="en-GB"/>
        </w:rPr>
        <w:t xml:space="preserve">  the Economic operator provided due justification proving that the proprietary information constitutes a corporate secret.</w:t>
      </w:r>
    </w:p>
    <w:p w14:paraId="64B6C6F3" w14:textId="77777777" w:rsidR="006510B6" w:rsidRPr="00D63988" w:rsidRDefault="006510B6" w:rsidP="00D63988">
      <w:pPr>
        <w:jc w:val="both"/>
        <w:rPr>
          <w:sz w:val="22"/>
          <w:szCs w:val="22"/>
          <w:lang w:val="en-GB"/>
        </w:rPr>
      </w:pPr>
      <w:r w:rsidRPr="00D63988">
        <w:rPr>
          <w:sz w:val="22"/>
          <w:szCs w:val="22"/>
          <w:lang w:val="en-GB"/>
        </w:rPr>
        <w:t>It is recommended that the justification referred to above should be formulated such that it could be disclosed to other participants in the proceedings.</w:t>
      </w:r>
    </w:p>
    <w:p w14:paraId="52FB4900" w14:textId="77777777" w:rsidR="006510B6" w:rsidRPr="00D63988" w:rsidRDefault="006510B6" w:rsidP="00D63988">
      <w:pPr>
        <w:jc w:val="both"/>
        <w:rPr>
          <w:sz w:val="22"/>
          <w:szCs w:val="22"/>
          <w:lang w:val="en-GB"/>
        </w:rPr>
      </w:pPr>
      <w:r w:rsidRPr="00D63988">
        <w:rPr>
          <w:sz w:val="22"/>
          <w:szCs w:val="22"/>
          <w:lang w:val="en-GB"/>
        </w:rPr>
        <w:t>The Economic operator may not stipulate that the information referred to Art. 222 para 5 of the Public Procurement Law should not be disclosed.</w:t>
      </w:r>
    </w:p>
    <w:p w14:paraId="0D2C7519" w14:textId="77777777" w:rsidR="006510B6" w:rsidRPr="00D63988" w:rsidRDefault="006510B6" w:rsidP="00D63988">
      <w:pPr>
        <w:jc w:val="both"/>
        <w:rPr>
          <w:sz w:val="22"/>
          <w:szCs w:val="22"/>
          <w:lang w:val="en-GB"/>
        </w:rPr>
      </w:pPr>
      <w:r w:rsidRPr="00D63988">
        <w:rPr>
          <w:sz w:val="22"/>
          <w:szCs w:val="22"/>
          <w:lang w:val="en-GB"/>
        </w:rPr>
        <w:t>17.8. Procedure for  submitting tenders as electronic documents or  documents in electronic form.</w:t>
      </w:r>
    </w:p>
    <w:p w14:paraId="7D94E95D" w14:textId="77777777" w:rsidR="006510B6" w:rsidRPr="00D63988" w:rsidRDefault="006510B6">
      <w:pPr>
        <w:numPr>
          <w:ilvl w:val="0"/>
          <w:numId w:val="9"/>
        </w:numPr>
        <w:jc w:val="both"/>
        <w:rPr>
          <w:sz w:val="22"/>
          <w:szCs w:val="22"/>
          <w:lang w:val="en-GB"/>
        </w:rPr>
      </w:pPr>
      <w:r w:rsidRPr="00D63988">
        <w:rPr>
          <w:sz w:val="22"/>
          <w:szCs w:val="22"/>
          <w:lang w:val="en-GB"/>
        </w:rPr>
        <w:t>A Economic operator wishing to participate in the proceedings shall log in on the Platform, selecting this proceeding from  the menu “Notices’, opening the file by clicking on the subject matter, then using the functionality “ Request to participate” on the “General information” tab;</w:t>
      </w:r>
    </w:p>
    <w:p w14:paraId="54C99835" w14:textId="77777777" w:rsidR="006510B6" w:rsidRPr="00D63988" w:rsidRDefault="006510B6">
      <w:pPr>
        <w:numPr>
          <w:ilvl w:val="0"/>
          <w:numId w:val="9"/>
        </w:numPr>
        <w:jc w:val="both"/>
        <w:rPr>
          <w:sz w:val="22"/>
          <w:szCs w:val="22"/>
          <w:lang w:val="en-GB"/>
        </w:rPr>
      </w:pPr>
      <w:r w:rsidRPr="00D63988">
        <w:rPr>
          <w:sz w:val="22"/>
          <w:szCs w:val="22"/>
          <w:lang w:val="en-GB"/>
        </w:rPr>
        <w:t xml:space="preserve">In the event when the Economic operator does not have an account on the Platform, the functionality “Register” should be selected. Upon filling in the Registration form, the Economic operator shall receive an e-mail to the specified e-mail address, with an option to activate the account. Activation of an account is necessary for successful conclusion of the registration procedure and will enable the  logging into the Platform; </w:t>
      </w:r>
    </w:p>
    <w:p w14:paraId="54E11A2B" w14:textId="77777777" w:rsidR="006510B6" w:rsidRPr="00D63988" w:rsidRDefault="006510B6">
      <w:pPr>
        <w:numPr>
          <w:ilvl w:val="0"/>
          <w:numId w:val="9"/>
        </w:numPr>
        <w:jc w:val="both"/>
        <w:rPr>
          <w:sz w:val="22"/>
          <w:szCs w:val="22"/>
          <w:lang w:val="en-GB"/>
        </w:rPr>
      </w:pPr>
      <w:r w:rsidRPr="00D63988">
        <w:rPr>
          <w:sz w:val="22"/>
          <w:szCs w:val="22"/>
          <w:lang w:val="en-GB"/>
        </w:rPr>
        <w:t>The tender with the attached appendixes constituting its integral part should be signed with a valid qualified electronic signature, a secure electronic signature or the personal signature by a person/persons having full legal capacity to act on behalf of the Economic operator, in accordance with the principles of granting authorisation set forth in the relevant registry documents, and sent to the Contracting Authority via the Platform, by attaching documents in the “Tender/Attachments” section by selecting the option “Attach file” and pressing the ‘Attach” button;</w:t>
      </w:r>
    </w:p>
    <w:p w14:paraId="5AB5D98F" w14:textId="77777777" w:rsidR="006510B6" w:rsidRPr="00D63988" w:rsidRDefault="006510B6">
      <w:pPr>
        <w:numPr>
          <w:ilvl w:val="0"/>
          <w:numId w:val="9"/>
        </w:numPr>
        <w:jc w:val="both"/>
        <w:rPr>
          <w:sz w:val="22"/>
          <w:szCs w:val="22"/>
          <w:lang w:val="en-GB"/>
        </w:rPr>
      </w:pPr>
      <w:r w:rsidRPr="00D63988">
        <w:rPr>
          <w:sz w:val="22"/>
          <w:szCs w:val="22"/>
          <w:lang w:val="en-GB"/>
        </w:rPr>
        <w:t>When the authorisation granted to persons signing the tender documents does not stem explicitly from the official registry documents, the Economic operator should enclose the power of attorney granted by the principal, giving the authorisation to submit the tender or to submit the tender and sign the contract. The power of attorney should be submitted as an electronic document or  in  electronic form, signed with a secure electronic signature or a personal signature; or as an electronic copy of the document certified by the notary for conformity to the original document, bearing a qualified electronic signature;</w:t>
      </w:r>
    </w:p>
    <w:p w14:paraId="0D68190C" w14:textId="77777777" w:rsidR="006510B6" w:rsidRPr="00D63988" w:rsidRDefault="006510B6">
      <w:pPr>
        <w:numPr>
          <w:ilvl w:val="0"/>
          <w:numId w:val="9"/>
        </w:numPr>
        <w:jc w:val="both"/>
        <w:rPr>
          <w:sz w:val="22"/>
          <w:szCs w:val="22"/>
          <w:lang w:val="en-GB"/>
        </w:rPr>
      </w:pPr>
      <w:r w:rsidRPr="00D63988">
        <w:rPr>
          <w:sz w:val="22"/>
          <w:szCs w:val="22"/>
          <w:lang w:val="en-GB"/>
        </w:rPr>
        <w:t>all information constituting the corporate secret within the meaning of the Act on combating unfair competition, which the Economic operator stipulates that should not be disclosed as the corporate secret, should be transmitted  via the Platform in a separate file; by using the tab “Tender/Attachments’,  finding the table “Part of the tender constituting the corporate secret’, selecting the option “Attach file” and pressing ‘Attach” button.</w:t>
      </w:r>
    </w:p>
    <w:p w14:paraId="6D958985" w14:textId="77777777" w:rsidR="006510B6" w:rsidRPr="00D63988" w:rsidRDefault="006510B6">
      <w:pPr>
        <w:numPr>
          <w:ilvl w:val="0"/>
          <w:numId w:val="9"/>
        </w:numPr>
        <w:jc w:val="both"/>
        <w:rPr>
          <w:sz w:val="22"/>
          <w:szCs w:val="22"/>
          <w:lang w:val="en-GB"/>
        </w:rPr>
      </w:pPr>
      <w:r w:rsidRPr="00D63988">
        <w:rPr>
          <w:sz w:val="22"/>
          <w:szCs w:val="22"/>
          <w:lang w:val="en-GB"/>
        </w:rPr>
        <w:t>That the file has been correctly attached and sent to the Platform is confirmed by a message “File”, automatically generated by the system;</w:t>
      </w:r>
    </w:p>
    <w:p w14:paraId="1CC99AF2" w14:textId="77777777" w:rsidR="006510B6" w:rsidRPr="00D63988" w:rsidRDefault="006510B6">
      <w:pPr>
        <w:numPr>
          <w:ilvl w:val="0"/>
          <w:numId w:val="9"/>
        </w:numPr>
        <w:jc w:val="both"/>
        <w:rPr>
          <w:sz w:val="22"/>
          <w:szCs w:val="22"/>
          <w:lang w:val="en-GB"/>
        </w:rPr>
      </w:pPr>
      <w:r w:rsidRPr="00D63988">
        <w:rPr>
          <w:sz w:val="22"/>
          <w:szCs w:val="22"/>
          <w:lang w:val="en-GB"/>
        </w:rPr>
        <w:t>To complete the procedure for  submitting tender with enclosed attachments, the Economic operator shall press “Submit tender’ button.</w:t>
      </w:r>
    </w:p>
    <w:p w14:paraId="7D49F17B" w14:textId="77777777" w:rsidR="006510B6" w:rsidRPr="00D63988" w:rsidRDefault="006510B6">
      <w:pPr>
        <w:numPr>
          <w:ilvl w:val="0"/>
          <w:numId w:val="9"/>
        </w:numPr>
        <w:jc w:val="both"/>
        <w:rPr>
          <w:sz w:val="22"/>
          <w:szCs w:val="22"/>
          <w:lang w:val="en-GB"/>
        </w:rPr>
      </w:pPr>
      <w:r w:rsidRPr="00D63988">
        <w:rPr>
          <w:sz w:val="22"/>
          <w:szCs w:val="22"/>
          <w:lang w:val="en-GB"/>
        </w:rPr>
        <w:t>Submission of the tender with specification of the date of submission will be confirmed by a system-generated  message and the option will be activated enabling the Economic operator to download, with respect to all submitted files, an EPO document  (Electronic Confirmation of Receipt) generated automatically by the Platform, proving the fact of  file submission and the time of its delivery to the Contracting authority via the Platform.</w:t>
      </w:r>
    </w:p>
    <w:p w14:paraId="18C1E509" w14:textId="77777777" w:rsidR="006510B6" w:rsidRPr="00D63988" w:rsidRDefault="006510B6" w:rsidP="00D63988">
      <w:pPr>
        <w:jc w:val="both"/>
        <w:rPr>
          <w:sz w:val="22"/>
          <w:szCs w:val="22"/>
          <w:lang w:val="en-GB"/>
        </w:rPr>
      </w:pPr>
      <w:r w:rsidRPr="00D63988">
        <w:rPr>
          <w:sz w:val="22"/>
          <w:szCs w:val="22"/>
          <w:lang w:val="en-GB"/>
        </w:rPr>
        <w:t>17.9. Until the lapse of deadline for submission of tenders, the Economic operator may withdraw the tender via the Platform, by selecting the option “Withdraw tender” (Tender/Attachments tab). Upon withdrawal of the tender, the Economic operator may remove the attached files by indicating the files to be deleted using the “Delete as indicated” button.</w:t>
      </w:r>
    </w:p>
    <w:p w14:paraId="617C4CBB" w14:textId="77777777" w:rsidR="006510B6" w:rsidRPr="00D63988" w:rsidRDefault="006510B6" w:rsidP="00D63988">
      <w:pPr>
        <w:jc w:val="both"/>
        <w:rPr>
          <w:sz w:val="22"/>
          <w:szCs w:val="22"/>
          <w:lang w:val="en-GB"/>
        </w:rPr>
      </w:pPr>
      <w:r w:rsidRPr="00D63988">
        <w:rPr>
          <w:sz w:val="22"/>
          <w:szCs w:val="22"/>
          <w:lang w:val="en-GB"/>
        </w:rPr>
        <w:lastRenderedPageBreak/>
        <w:t>17.10. The detailed instruction manual on how to use the Platform is available on the website http://eProPublico.pl , through the use of  “Instruction for Economic operators” button.</w:t>
      </w:r>
    </w:p>
    <w:p w14:paraId="78988031" w14:textId="77777777" w:rsidR="005673B1" w:rsidRPr="00D63988" w:rsidRDefault="006510B6" w:rsidP="00D63988">
      <w:pPr>
        <w:jc w:val="both"/>
        <w:rPr>
          <w:sz w:val="22"/>
          <w:szCs w:val="22"/>
          <w:lang w:val="en-GB"/>
        </w:rPr>
      </w:pPr>
      <w:r w:rsidRPr="00D63988">
        <w:rPr>
          <w:sz w:val="22"/>
          <w:szCs w:val="22"/>
          <w:lang w:val="en-GB"/>
        </w:rPr>
        <w:t>17.11. The Contracting authority does not provide for reimbursement of costs of participation in the proceedings. All costs involved in preparation and submission of the tender are to be borne by the Economic operator.</w:t>
      </w:r>
    </w:p>
    <w:p w14:paraId="0D7AC4FA" w14:textId="77777777" w:rsidR="007E3E80" w:rsidRPr="00D63988" w:rsidRDefault="007E3E80" w:rsidP="00D63988">
      <w:pPr>
        <w:jc w:val="both"/>
        <w:rPr>
          <w:b/>
          <w:bCs/>
          <w:sz w:val="22"/>
          <w:szCs w:val="22"/>
          <w:lang w:val="en-GB"/>
        </w:rPr>
      </w:pPr>
    </w:p>
    <w:p w14:paraId="39E350F6" w14:textId="77777777" w:rsidR="006510B6" w:rsidRPr="00D63988" w:rsidRDefault="00951A68" w:rsidP="00D63988">
      <w:pPr>
        <w:jc w:val="both"/>
        <w:rPr>
          <w:b/>
          <w:bCs/>
          <w:sz w:val="22"/>
          <w:szCs w:val="22"/>
          <w:lang w:val="en-GB"/>
        </w:rPr>
      </w:pPr>
      <w:r w:rsidRPr="00D63988">
        <w:rPr>
          <w:b/>
          <w:bCs/>
          <w:sz w:val="22"/>
          <w:szCs w:val="22"/>
          <w:lang w:val="en-GB"/>
        </w:rPr>
        <w:t>18. PLACE AND TIME LIMIT FOR  SUBMISSION AND OPENING OF TENDERS</w:t>
      </w:r>
    </w:p>
    <w:p w14:paraId="60A5B24D" w14:textId="4F123A30" w:rsidR="005673B1" w:rsidRDefault="006510B6" w:rsidP="00D63988">
      <w:pPr>
        <w:pStyle w:val="Default"/>
        <w:shd w:val="clear" w:color="auto" w:fill="FFFFFF"/>
        <w:ind w:right="240"/>
        <w:jc w:val="both"/>
        <w:textAlignment w:val="top"/>
        <w:rPr>
          <w:rFonts w:ascii="Times New Roman" w:hAnsi="Times New Roman"/>
          <w:b/>
          <w:bCs/>
          <w:snapToGrid/>
          <w:color w:val="auto"/>
          <w:sz w:val="22"/>
          <w:szCs w:val="22"/>
          <w:lang w:val="en-GB"/>
        </w:rPr>
      </w:pPr>
      <w:r w:rsidRPr="00D63988">
        <w:rPr>
          <w:rFonts w:ascii="Times New Roman" w:hAnsi="Times New Roman"/>
          <w:sz w:val="22"/>
          <w:szCs w:val="22"/>
          <w:lang w:val="en-GB"/>
        </w:rPr>
        <w:t xml:space="preserve">18.1. The tender form with the attachments shall be submitted via the Platform no later than </w:t>
      </w:r>
      <w:r w:rsidR="00784EDA">
        <w:rPr>
          <w:rFonts w:ascii="Times New Roman" w:hAnsi="Times New Roman"/>
          <w:b/>
          <w:bCs/>
          <w:snapToGrid/>
          <w:color w:val="auto"/>
          <w:sz w:val="22"/>
          <w:szCs w:val="22"/>
          <w:highlight w:val="yellow"/>
          <w:lang w:val="en-GB"/>
        </w:rPr>
        <w:t>08/05/2023</w:t>
      </w:r>
      <w:r w:rsidR="000B466E" w:rsidRPr="00101317">
        <w:rPr>
          <w:rFonts w:ascii="Times New Roman" w:hAnsi="Times New Roman"/>
          <w:b/>
          <w:bCs/>
          <w:snapToGrid/>
          <w:color w:val="auto"/>
          <w:sz w:val="22"/>
          <w:szCs w:val="22"/>
          <w:highlight w:val="yellow"/>
          <w:lang w:val="en-GB"/>
        </w:rPr>
        <w:t xml:space="preserve">  9:00</w:t>
      </w:r>
      <w:r w:rsidR="00101317">
        <w:rPr>
          <w:rFonts w:ascii="Times New Roman" w:hAnsi="Times New Roman"/>
          <w:b/>
          <w:bCs/>
          <w:snapToGrid/>
          <w:color w:val="auto"/>
          <w:sz w:val="22"/>
          <w:szCs w:val="22"/>
          <w:highlight w:val="yellow"/>
          <w:lang w:val="en-GB"/>
        </w:rPr>
        <w:t xml:space="preserve"> </w:t>
      </w:r>
      <w:r w:rsidR="00956712" w:rsidRPr="00101317">
        <w:rPr>
          <w:rFonts w:ascii="Times New Roman" w:hAnsi="Times New Roman"/>
          <w:b/>
          <w:bCs/>
          <w:snapToGrid/>
          <w:color w:val="auto"/>
          <w:sz w:val="22"/>
          <w:szCs w:val="22"/>
          <w:highlight w:val="yellow"/>
          <w:lang w:val="en-GB"/>
        </w:rPr>
        <w:t>a.m.</w:t>
      </w:r>
    </w:p>
    <w:p w14:paraId="4FB61202" w14:textId="77777777" w:rsidR="00EE50E3" w:rsidRPr="00101317" w:rsidRDefault="00EE50E3" w:rsidP="00D63988">
      <w:pPr>
        <w:pStyle w:val="Default"/>
        <w:shd w:val="clear" w:color="auto" w:fill="FFFFFF"/>
        <w:ind w:right="240"/>
        <w:jc w:val="both"/>
        <w:textAlignment w:val="top"/>
        <w:rPr>
          <w:rFonts w:ascii="Times New Roman" w:hAnsi="Times New Roman"/>
          <w:b/>
          <w:bCs/>
          <w:snapToGrid/>
          <w:color w:val="auto"/>
          <w:sz w:val="22"/>
          <w:szCs w:val="22"/>
          <w:lang w:val="en-GB"/>
        </w:rPr>
      </w:pPr>
    </w:p>
    <w:p w14:paraId="16DDAEFF" w14:textId="77777777" w:rsidR="006510B6" w:rsidRPr="00D63988" w:rsidRDefault="007C04AC" w:rsidP="00D63988">
      <w:pPr>
        <w:jc w:val="both"/>
        <w:rPr>
          <w:sz w:val="22"/>
          <w:szCs w:val="22"/>
          <w:lang w:val="en-GB"/>
        </w:rPr>
      </w:pPr>
      <w:r w:rsidRPr="007C04AC">
        <w:rPr>
          <w:b/>
          <w:bCs/>
          <w:sz w:val="22"/>
          <w:szCs w:val="22"/>
          <w:lang w:val="en-GB"/>
        </w:rPr>
        <w:t>19. THE</w:t>
      </w:r>
      <w:r w:rsidRPr="00D63988">
        <w:rPr>
          <w:b/>
          <w:bCs/>
          <w:sz w:val="22"/>
          <w:szCs w:val="22"/>
          <w:lang w:val="en-GB"/>
        </w:rPr>
        <w:t xml:space="preserve"> DATE OF OPENING TENDERS</w:t>
      </w:r>
    </w:p>
    <w:p w14:paraId="518F1F10" w14:textId="172CE26F" w:rsidR="00101317" w:rsidRPr="00101317" w:rsidRDefault="006510B6" w:rsidP="00101317">
      <w:pPr>
        <w:pStyle w:val="Default"/>
        <w:shd w:val="clear" w:color="auto" w:fill="FFFFFF"/>
        <w:ind w:right="240"/>
        <w:jc w:val="both"/>
        <w:textAlignment w:val="top"/>
        <w:rPr>
          <w:rFonts w:ascii="Times New Roman" w:hAnsi="Times New Roman"/>
          <w:b/>
          <w:bCs/>
          <w:snapToGrid/>
          <w:color w:val="auto"/>
          <w:sz w:val="22"/>
          <w:szCs w:val="22"/>
          <w:lang w:val="en-GB"/>
        </w:rPr>
      </w:pPr>
      <w:r w:rsidRPr="00D63988">
        <w:rPr>
          <w:rFonts w:ascii="Times New Roman" w:hAnsi="Times New Roman"/>
          <w:sz w:val="22"/>
          <w:szCs w:val="22"/>
          <w:lang w:val="en-GB"/>
        </w:rPr>
        <w:t>19.1. The opening of tenders will take place on the day</w:t>
      </w:r>
      <w:r w:rsidR="00956712" w:rsidRPr="00D63988">
        <w:rPr>
          <w:rFonts w:ascii="Times New Roman" w:hAnsi="Times New Roman"/>
          <w:sz w:val="22"/>
          <w:szCs w:val="22"/>
          <w:lang w:val="en-GB"/>
        </w:rPr>
        <w:t xml:space="preserve"> </w:t>
      </w:r>
      <w:r w:rsidR="00784EDA">
        <w:rPr>
          <w:rFonts w:ascii="Times New Roman" w:hAnsi="Times New Roman"/>
          <w:b/>
          <w:bCs/>
          <w:snapToGrid/>
          <w:color w:val="auto"/>
          <w:sz w:val="22"/>
          <w:szCs w:val="22"/>
          <w:highlight w:val="yellow"/>
          <w:lang w:val="en-GB"/>
        </w:rPr>
        <w:t>08/05/2023</w:t>
      </w:r>
      <w:r w:rsidR="00784EDA" w:rsidRPr="00101317">
        <w:rPr>
          <w:rFonts w:ascii="Times New Roman" w:hAnsi="Times New Roman"/>
          <w:b/>
          <w:bCs/>
          <w:snapToGrid/>
          <w:color w:val="auto"/>
          <w:sz w:val="22"/>
          <w:szCs w:val="22"/>
          <w:highlight w:val="yellow"/>
          <w:lang w:val="en-GB"/>
        </w:rPr>
        <w:t xml:space="preserve">  </w:t>
      </w:r>
      <w:r w:rsidR="00101317" w:rsidRPr="00101317">
        <w:rPr>
          <w:rFonts w:ascii="Times New Roman" w:hAnsi="Times New Roman"/>
          <w:b/>
          <w:bCs/>
          <w:snapToGrid/>
          <w:color w:val="auto"/>
          <w:sz w:val="22"/>
          <w:szCs w:val="22"/>
          <w:highlight w:val="yellow"/>
          <w:lang w:val="en-GB"/>
        </w:rPr>
        <w:t xml:space="preserve"> </w:t>
      </w:r>
      <w:r w:rsidR="00101317">
        <w:rPr>
          <w:rFonts w:ascii="Times New Roman" w:hAnsi="Times New Roman"/>
          <w:b/>
          <w:bCs/>
          <w:snapToGrid/>
          <w:color w:val="auto"/>
          <w:sz w:val="22"/>
          <w:szCs w:val="22"/>
          <w:highlight w:val="yellow"/>
          <w:lang w:val="en-GB"/>
        </w:rPr>
        <w:t>10</w:t>
      </w:r>
      <w:r w:rsidR="00101317" w:rsidRPr="00101317">
        <w:rPr>
          <w:rFonts w:ascii="Times New Roman" w:hAnsi="Times New Roman"/>
          <w:b/>
          <w:bCs/>
          <w:snapToGrid/>
          <w:color w:val="auto"/>
          <w:sz w:val="22"/>
          <w:szCs w:val="22"/>
          <w:highlight w:val="yellow"/>
          <w:lang w:val="en-GB"/>
        </w:rPr>
        <w:t>:00</w:t>
      </w:r>
      <w:r w:rsidR="00101317">
        <w:rPr>
          <w:rFonts w:ascii="Times New Roman" w:hAnsi="Times New Roman"/>
          <w:b/>
          <w:bCs/>
          <w:snapToGrid/>
          <w:color w:val="auto"/>
          <w:sz w:val="22"/>
          <w:szCs w:val="22"/>
          <w:highlight w:val="yellow"/>
          <w:lang w:val="en-GB"/>
        </w:rPr>
        <w:t xml:space="preserve"> </w:t>
      </w:r>
      <w:r w:rsidR="00101317" w:rsidRPr="00101317">
        <w:rPr>
          <w:rFonts w:ascii="Times New Roman" w:hAnsi="Times New Roman"/>
          <w:b/>
          <w:bCs/>
          <w:snapToGrid/>
          <w:color w:val="auto"/>
          <w:sz w:val="22"/>
          <w:szCs w:val="22"/>
          <w:highlight w:val="yellow"/>
          <w:lang w:val="en-GB"/>
        </w:rPr>
        <w:t>a.m.</w:t>
      </w:r>
    </w:p>
    <w:p w14:paraId="7AA78C04" w14:textId="77777777" w:rsidR="006510B6" w:rsidRPr="00D63988" w:rsidRDefault="00956712" w:rsidP="00D63988">
      <w:pPr>
        <w:pStyle w:val="Default"/>
        <w:shd w:val="clear" w:color="auto" w:fill="FFFFFF"/>
        <w:ind w:right="240"/>
        <w:jc w:val="both"/>
        <w:textAlignment w:val="top"/>
        <w:rPr>
          <w:rFonts w:ascii="Times New Roman" w:hAnsi="Times New Roman"/>
          <w:color w:val="FF0000"/>
          <w:sz w:val="22"/>
          <w:szCs w:val="22"/>
          <w:lang w:val="en-GB"/>
        </w:rPr>
      </w:pPr>
      <w:r w:rsidRPr="00D63988">
        <w:rPr>
          <w:rFonts w:ascii="Times New Roman" w:hAnsi="Times New Roman"/>
          <w:sz w:val="22"/>
          <w:szCs w:val="22"/>
          <w:lang w:val="en-GB"/>
        </w:rPr>
        <w:t xml:space="preserve"> </w:t>
      </w:r>
      <w:r w:rsidR="006510B6" w:rsidRPr="00D63988">
        <w:rPr>
          <w:rFonts w:ascii="Times New Roman" w:hAnsi="Times New Roman"/>
          <w:sz w:val="22"/>
          <w:szCs w:val="22"/>
          <w:lang w:val="en-GB"/>
        </w:rPr>
        <w:t>via the Platform, in the  “Tender/Attachments” section through decoding, which is equivalent to their being published.</w:t>
      </w:r>
    </w:p>
    <w:p w14:paraId="08B3622E" w14:textId="77777777" w:rsidR="006510B6" w:rsidRPr="00D63988" w:rsidRDefault="006510B6" w:rsidP="00D63988">
      <w:pPr>
        <w:jc w:val="both"/>
        <w:rPr>
          <w:sz w:val="22"/>
          <w:szCs w:val="22"/>
          <w:lang w:val="en-GB"/>
        </w:rPr>
      </w:pPr>
      <w:r w:rsidRPr="00D63988">
        <w:rPr>
          <w:sz w:val="22"/>
          <w:szCs w:val="22"/>
          <w:lang w:val="en-GB"/>
        </w:rPr>
        <w:t xml:space="preserve">19.2. The Contracting authority, no later than on the day of tender opening, should post on the dedicated website the information about the amount of money it intends to allocate to finance the procurement. </w:t>
      </w:r>
    </w:p>
    <w:p w14:paraId="64CA2167" w14:textId="77777777" w:rsidR="006510B6" w:rsidRPr="00D63988" w:rsidRDefault="006510B6" w:rsidP="00D63988">
      <w:pPr>
        <w:jc w:val="both"/>
        <w:rPr>
          <w:sz w:val="22"/>
          <w:szCs w:val="22"/>
          <w:lang w:val="en-GB"/>
        </w:rPr>
      </w:pPr>
      <w:r w:rsidRPr="00D63988">
        <w:rPr>
          <w:sz w:val="22"/>
          <w:szCs w:val="22"/>
          <w:lang w:val="en-GB"/>
        </w:rPr>
        <w:t>19.3. The tenders will be opened using a teleprocessing system. In the event of the system failure which would render it impossible to open the tenders on the date specified by the Contracting authority, the opening of tenders will take place immediately upon repair of the failure.  The Contracting authority shall announce  the change of the  tender opening date on the dedicated website.</w:t>
      </w:r>
    </w:p>
    <w:p w14:paraId="39704A14" w14:textId="77777777" w:rsidR="006510B6" w:rsidRPr="00D63988" w:rsidRDefault="006510B6" w:rsidP="00D63988">
      <w:pPr>
        <w:jc w:val="both"/>
        <w:rPr>
          <w:sz w:val="22"/>
          <w:szCs w:val="22"/>
          <w:lang w:val="en-GB"/>
        </w:rPr>
      </w:pPr>
      <w:r w:rsidRPr="00D63988">
        <w:rPr>
          <w:sz w:val="22"/>
          <w:szCs w:val="22"/>
          <w:lang w:val="en-GB"/>
        </w:rPr>
        <w:t>19.</w:t>
      </w:r>
      <w:r w:rsidR="005673B1" w:rsidRPr="00D63988">
        <w:rPr>
          <w:sz w:val="22"/>
          <w:szCs w:val="22"/>
          <w:lang w:val="en-GB"/>
        </w:rPr>
        <w:t>4.</w:t>
      </w:r>
      <w:r w:rsidRPr="00D63988">
        <w:rPr>
          <w:sz w:val="22"/>
          <w:szCs w:val="22"/>
          <w:lang w:val="en-GB"/>
        </w:rPr>
        <w:t xml:space="preserve"> Upon the opening of tenders, the Contracting Authority shall promptly publish on the dedicated website the following information: </w:t>
      </w:r>
    </w:p>
    <w:p w14:paraId="23D6BD0E" w14:textId="77777777" w:rsidR="006510B6" w:rsidRPr="00D63988" w:rsidRDefault="006510B6">
      <w:pPr>
        <w:numPr>
          <w:ilvl w:val="0"/>
          <w:numId w:val="5"/>
        </w:numPr>
        <w:jc w:val="both"/>
        <w:rPr>
          <w:sz w:val="22"/>
          <w:szCs w:val="22"/>
          <w:lang w:val="en-GB"/>
        </w:rPr>
      </w:pPr>
      <w:r w:rsidRPr="00D63988">
        <w:rPr>
          <w:sz w:val="22"/>
          <w:szCs w:val="22"/>
          <w:lang w:val="en-GB"/>
        </w:rPr>
        <w:t>name (company) or the first name and surname (individuals) of the Economic operators whose tenders have been opened, their business address or residence address:</w:t>
      </w:r>
    </w:p>
    <w:p w14:paraId="001F891F" w14:textId="77777777" w:rsidR="005673B1" w:rsidRDefault="006510B6">
      <w:pPr>
        <w:numPr>
          <w:ilvl w:val="0"/>
          <w:numId w:val="5"/>
        </w:numPr>
        <w:jc w:val="both"/>
        <w:rPr>
          <w:sz w:val="22"/>
          <w:szCs w:val="22"/>
          <w:lang w:val="en-GB"/>
        </w:rPr>
      </w:pPr>
      <w:r w:rsidRPr="00D63988">
        <w:rPr>
          <w:sz w:val="22"/>
          <w:szCs w:val="22"/>
          <w:lang w:val="en-GB"/>
        </w:rPr>
        <w:t>prices and costs specified in the tenders.</w:t>
      </w:r>
    </w:p>
    <w:p w14:paraId="54DC253B" w14:textId="77777777" w:rsidR="001013C2" w:rsidRPr="00D63988" w:rsidRDefault="001013C2" w:rsidP="001013C2">
      <w:pPr>
        <w:ind w:left="360"/>
        <w:jc w:val="both"/>
        <w:rPr>
          <w:sz w:val="22"/>
          <w:szCs w:val="22"/>
          <w:lang w:val="en-GB"/>
        </w:rPr>
      </w:pPr>
    </w:p>
    <w:p w14:paraId="1C8D2067" w14:textId="77777777" w:rsidR="006510B6" w:rsidRDefault="00951A68" w:rsidP="00D63988">
      <w:pPr>
        <w:jc w:val="both"/>
        <w:rPr>
          <w:b/>
          <w:bCs/>
          <w:sz w:val="22"/>
          <w:szCs w:val="22"/>
          <w:lang w:val="en-GB"/>
        </w:rPr>
      </w:pPr>
      <w:r w:rsidRPr="00F90F5B">
        <w:rPr>
          <w:b/>
          <w:bCs/>
          <w:sz w:val="22"/>
          <w:szCs w:val="22"/>
          <w:lang w:val="en-GB"/>
        </w:rPr>
        <w:t>20. THE PROCEDURE FOR CALCULATING THE PRICE</w:t>
      </w:r>
    </w:p>
    <w:p w14:paraId="6D20DAB8" w14:textId="77777777" w:rsidR="00EA339A" w:rsidRPr="00EA339A" w:rsidRDefault="006510B6" w:rsidP="00EA339A">
      <w:pPr>
        <w:jc w:val="both"/>
        <w:rPr>
          <w:sz w:val="22"/>
          <w:szCs w:val="22"/>
          <w:lang w:val="en-GB"/>
        </w:rPr>
      </w:pPr>
      <w:r w:rsidRPr="00ED2B93">
        <w:rPr>
          <w:sz w:val="22"/>
          <w:szCs w:val="22"/>
          <w:lang w:val="en-GB"/>
        </w:rPr>
        <w:t xml:space="preserve">20.1. </w:t>
      </w:r>
      <w:r w:rsidR="00EA339A" w:rsidRPr="00EA339A">
        <w:rPr>
          <w:sz w:val="22"/>
          <w:szCs w:val="22"/>
          <w:lang w:val="en-GB"/>
        </w:rPr>
        <w:t xml:space="preserve">The contract price is given as the gross price expressed in </w:t>
      </w:r>
      <w:r w:rsidR="00EA339A">
        <w:rPr>
          <w:sz w:val="22"/>
          <w:szCs w:val="22"/>
          <w:lang w:val="en-GB"/>
        </w:rPr>
        <w:t>GBP</w:t>
      </w:r>
      <w:r w:rsidR="00EA339A" w:rsidRPr="00EA339A">
        <w:rPr>
          <w:sz w:val="22"/>
          <w:szCs w:val="22"/>
          <w:lang w:val="en-GB"/>
        </w:rPr>
        <w:t xml:space="preserve">, specified in the tender form as the price for the entire subject matter of the Contract. </w:t>
      </w:r>
    </w:p>
    <w:p w14:paraId="2073B3BD" w14:textId="77777777" w:rsidR="00EA339A" w:rsidRPr="00AA2D18" w:rsidRDefault="00EA339A" w:rsidP="00EA339A">
      <w:pPr>
        <w:jc w:val="both"/>
        <w:rPr>
          <w:sz w:val="22"/>
          <w:szCs w:val="22"/>
          <w:lang w:val="en-GB"/>
        </w:rPr>
      </w:pPr>
      <w:r w:rsidRPr="00EA339A">
        <w:rPr>
          <w:sz w:val="22"/>
          <w:szCs w:val="22"/>
          <w:lang w:val="en-GB"/>
        </w:rPr>
        <w:t xml:space="preserve">20.2. The tender price should be </w:t>
      </w:r>
      <w:r w:rsidRPr="00AA2D18">
        <w:rPr>
          <w:sz w:val="22"/>
          <w:szCs w:val="22"/>
          <w:lang w:val="en-GB"/>
        </w:rPr>
        <w:t>given as a</w:t>
      </w:r>
      <w:r w:rsidR="001C38F4" w:rsidRPr="00AA2D18">
        <w:rPr>
          <w:sz w:val="22"/>
          <w:szCs w:val="22"/>
          <w:lang w:val="en-GB"/>
        </w:rPr>
        <w:t>n amount</w:t>
      </w:r>
      <w:r w:rsidRPr="00AA2D18">
        <w:rPr>
          <w:sz w:val="22"/>
          <w:szCs w:val="22"/>
          <w:lang w:val="en-GB"/>
        </w:rPr>
        <w:t xml:space="preserve"> rounded off to two decimal places.</w:t>
      </w:r>
    </w:p>
    <w:p w14:paraId="11C32CE9" w14:textId="77777777" w:rsidR="00EA339A" w:rsidRPr="00AA2D18" w:rsidRDefault="00EA339A" w:rsidP="00EA339A">
      <w:pPr>
        <w:jc w:val="both"/>
        <w:rPr>
          <w:sz w:val="22"/>
          <w:szCs w:val="22"/>
          <w:lang w:val="en-GB"/>
        </w:rPr>
      </w:pPr>
      <w:r w:rsidRPr="00AA2D18">
        <w:rPr>
          <w:sz w:val="22"/>
          <w:szCs w:val="22"/>
          <w:lang w:val="en-GB"/>
        </w:rPr>
        <w:t>20.3. The due amount of the VAT tax shall be calculated in accordance with the provisions of the Act on tax on goods and services of March</w:t>
      </w:r>
      <w:r w:rsidR="001C38F4" w:rsidRPr="00AA2D18">
        <w:rPr>
          <w:sz w:val="22"/>
          <w:szCs w:val="22"/>
          <w:lang w:val="en-GB"/>
        </w:rPr>
        <w:t xml:space="preserve"> 11,</w:t>
      </w:r>
      <w:r w:rsidRPr="00AA2D18">
        <w:rPr>
          <w:sz w:val="22"/>
          <w:szCs w:val="22"/>
          <w:lang w:val="en-GB"/>
        </w:rPr>
        <w:t xml:space="preserve"> 2004 (Journal of Laws 2011</w:t>
      </w:r>
      <w:r w:rsidR="00351322" w:rsidRPr="00AA2D18">
        <w:rPr>
          <w:sz w:val="22"/>
          <w:szCs w:val="22"/>
          <w:lang w:val="en-GB"/>
        </w:rPr>
        <w:t xml:space="preserve"> </w:t>
      </w:r>
      <w:r w:rsidR="001C38F4" w:rsidRPr="00AA2D18">
        <w:rPr>
          <w:sz w:val="22"/>
          <w:szCs w:val="22"/>
          <w:lang w:val="en-GB"/>
        </w:rPr>
        <w:t>No.</w:t>
      </w:r>
      <w:r w:rsidRPr="00AA2D18">
        <w:rPr>
          <w:sz w:val="22"/>
          <w:szCs w:val="22"/>
          <w:lang w:val="en-GB"/>
        </w:rPr>
        <w:t>177</w:t>
      </w:r>
      <w:r w:rsidR="001C38F4" w:rsidRPr="00AA2D18">
        <w:rPr>
          <w:sz w:val="22"/>
          <w:szCs w:val="22"/>
          <w:lang w:val="en-GB"/>
        </w:rPr>
        <w:t xml:space="preserve"> item </w:t>
      </w:r>
      <w:r w:rsidRPr="00AA2D18">
        <w:rPr>
          <w:sz w:val="22"/>
          <w:szCs w:val="22"/>
          <w:lang w:val="en-GB"/>
        </w:rPr>
        <w:t>1054 with amendments hereto).</w:t>
      </w:r>
    </w:p>
    <w:p w14:paraId="079E928E" w14:textId="77777777" w:rsidR="00EA339A" w:rsidRPr="00AA2D18" w:rsidRDefault="00EA339A" w:rsidP="00EA339A">
      <w:pPr>
        <w:jc w:val="both"/>
        <w:rPr>
          <w:b/>
          <w:bCs/>
          <w:sz w:val="22"/>
          <w:szCs w:val="22"/>
          <w:lang w:val="en-GB"/>
        </w:rPr>
      </w:pPr>
      <w:r w:rsidRPr="00AA2D18">
        <w:rPr>
          <w:sz w:val="22"/>
          <w:szCs w:val="22"/>
          <w:lang w:val="en-GB"/>
        </w:rPr>
        <w:t xml:space="preserve">20.4. </w:t>
      </w:r>
      <w:r w:rsidRPr="00AA2D18">
        <w:rPr>
          <w:b/>
          <w:bCs/>
          <w:sz w:val="22"/>
          <w:szCs w:val="22"/>
          <w:lang w:val="en-GB"/>
        </w:rPr>
        <w:t xml:space="preserve">Foreign operators participating in the proceedings who are subject to exemption from the tax on goods services on the territory of Poland under separate taxation provisions should give the contract price </w:t>
      </w:r>
      <w:r w:rsidR="001C38F4" w:rsidRPr="00AA2D18">
        <w:rPr>
          <w:b/>
          <w:bCs/>
          <w:sz w:val="22"/>
          <w:szCs w:val="22"/>
          <w:lang w:val="en-GB"/>
        </w:rPr>
        <w:t xml:space="preserve">in the tender form </w:t>
      </w:r>
      <w:r w:rsidRPr="00AA2D18">
        <w:rPr>
          <w:b/>
          <w:bCs/>
          <w:sz w:val="22"/>
          <w:szCs w:val="22"/>
          <w:lang w:val="en-GB"/>
        </w:rPr>
        <w:t>as the net amount expressed in GBP.</w:t>
      </w:r>
      <w:r w:rsidR="00AA2D18">
        <w:rPr>
          <w:b/>
          <w:bCs/>
          <w:sz w:val="22"/>
          <w:szCs w:val="22"/>
          <w:lang w:val="en-GB"/>
        </w:rPr>
        <w:t xml:space="preserve"> </w:t>
      </w:r>
      <w:r w:rsidRPr="00AA2D18">
        <w:rPr>
          <w:sz w:val="22"/>
          <w:szCs w:val="22"/>
          <w:lang w:val="en-GB"/>
        </w:rPr>
        <w:t xml:space="preserve">Solely for the purpose of </w:t>
      </w:r>
      <w:r w:rsidR="00F17E2D" w:rsidRPr="00AA2D18">
        <w:rPr>
          <w:sz w:val="22"/>
          <w:szCs w:val="22"/>
          <w:lang w:val="en-GB"/>
        </w:rPr>
        <w:t xml:space="preserve">assessment and </w:t>
      </w:r>
      <w:r w:rsidRPr="00AA2D18">
        <w:rPr>
          <w:sz w:val="22"/>
          <w:szCs w:val="22"/>
          <w:lang w:val="en-GB"/>
        </w:rPr>
        <w:t>comparison the Contracting Authority at the stage of tender assessment shall add to the contract price the due amount of VAT tax. The price given in the contract to be signed shall be the net figure and the Contracting Authority shall be responsible for  VAT tax payment.</w:t>
      </w:r>
    </w:p>
    <w:p w14:paraId="696915FE" w14:textId="77777777" w:rsidR="00420E24" w:rsidRDefault="00EA339A" w:rsidP="00EA339A">
      <w:pPr>
        <w:jc w:val="both"/>
        <w:rPr>
          <w:sz w:val="22"/>
          <w:szCs w:val="22"/>
          <w:lang w:val="en-GB"/>
        </w:rPr>
      </w:pPr>
      <w:r w:rsidRPr="00AA2D18">
        <w:rPr>
          <w:sz w:val="22"/>
          <w:szCs w:val="22"/>
          <w:lang w:val="en-GB"/>
        </w:rPr>
        <w:t>20.</w:t>
      </w:r>
      <w:r w:rsidR="00A4175F">
        <w:rPr>
          <w:sz w:val="22"/>
          <w:szCs w:val="22"/>
          <w:lang w:val="en-GB"/>
        </w:rPr>
        <w:t>5</w:t>
      </w:r>
      <w:r w:rsidRPr="00AA2D18">
        <w:rPr>
          <w:sz w:val="22"/>
          <w:szCs w:val="22"/>
          <w:lang w:val="en-GB"/>
        </w:rPr>
        <w:t xml:space="preserve">. The price should account for all requirements set forth in the Specification of </w:t>
      </w:r>
      <w:r w:rsidR="001C38F4" w:rsidRPr="00AA2D18">
        <w:rPr>
          <w:sz w:val="22"/>
          <w:szCs w:val="22"/>
          <w:lang w:val="en-GB"/>
        </w:rPr>
        <w:t>E</w:t>
      </w:r>
      <w:r w:rsidRPr="00AA2D18">
        <w:rPr>
          <w:sz w:val="22"/>
          <w:szCs w:val="22"/>
          <w:lang w:val="en-GB"/>
        </w:rPr>
        <w:t xml:space="preserve">ssential </w:t>
      </w:r>
      <w:r w:rsidR="001C38F4" w:rsidRPr="00AA2D18">
        <w:rPr>
          <w:sz w:val="22"/>
          <w:szCs w:val="22"/>
          <w:lang w:val="en-GB"/>
        </w:rPr>
        <w:t>T</w:t>
      </w:r>
      <w:r w:rsidRPr="00AA2D18">
        <w:rPr>
          <w:sz w:val="22"/>
          <w:szCs w:val="22"/>
          <w:lang w:val="en-GB"/>
        </w:rPr>
        <w:t xml:space="preserve">erms of </w:t>
      </w:r>
      <w:r w:rsidR="001C38F4" w:rsidRPr="00AA2D18">
        <w:rPr>
          <w:sz w:val="22"/>
          <w:szCs w:val="22"/>
          <w:lang w:val="en-GB"/>
        </w:rPr>
        <w:t>C</w:t>
      </w:r>
      <w:r w:rsidRPr="00AA2D18">
        <w:rPr>
          <w:sz w:val="22"/>
          <w:szCs w:val="22"/>
          <w:lang w:val="en-GB"/>
        </w:rPr>
        <w:t xml:space="preserve">ontract and should include all costs </w:t>
      </w:r>
      <w:r w:rsidR="001C38F4" w:rsidRPr="00AA2D18">
        <w:rPr>
          <w:sz w:val="22"/>
          <w:szCs w:val="22"/>
          <w:lang w:val="en-GB"/>
        </w:rPr>
        <w:t>incurred</w:t>
      </w:r>
      <w:r w:rsidRPr="00AA2D18">
        <w:rPr>
          <w:sz w:val="22"/>
          <w:szCs w:val="22"/>
          <w:lang w:val="en-GB"/>
        </w:rPr>
        <w:t xml:space="preserve"> by the Economic</w:t>
      </w:r>
      <w:r w:rsidRPr="00EA339A">
        <w:rPr>
          <w:sz w:val="22"/>
          <w:szCs w:val="22"/>
          <w:lang w:val="en-GB"/>
        </w:rPr>
        <w:t xml:space="preserve"> operator involved in proper execution of the Contract in accordance with the applicable legal regulations, and all potential economic risks which may be encountered during the performance of the contract.</w:t>
      </w:r>
    </w:p>
    <w:p w14:paraId="7F7DAB41" w14:textId="77777777" w:rsidR="001013C2" w:rsidRDefault="001013C2" w:rsidP="00D63988">
      <w:pPr>
        <w:jc w:val="both"/>
        <w:rPr>
          <w:sz w:val="22"/>
          <w:szCs w:val="22"/>
          <w:lang w:val="en-GB"/>
        </w:rPr>
      </w:pPr>
    </w:p>
    <w:p w14:paraId="131FD1BB" w14:textId="77777777" w:rsidR="006510B6" w:rsidRPr="00D63988" w:rsidRDefault="00951A68" w:rsidP="00D63988">
      <w:pPr>
        <w:jc w:val="both"/>
        <w:rPr>
          <w:b/>
          <w:bCs/>
          <w:sz w:val="22"/>
          <w:szCs w:val="22"/>
          <w:lang w:val="en-GB"/>
        </w:rPr>
      </w:pPr>
      <w:r w:rsidRPr="00D63988">
        <w:rPr>
          <w:b/>
          <w:bCs/>
          <w:sz w:val="22"/>
          <w:szCs w:val="22"/>
          <w:lang w:val="en-GB"/>
        </w:rPr>
        <w:t>21. TENDER ASSESSMENT CRITERIA WITH  WEIGHTS ASSIGNED  AND THE TENDER ASSESSMENT PROCEDURE</w:t>
      </w:r>
    </w:p>
    <w:p w14:paraId="46BDA2D0" w14:textId="77777777" w:rsidR="005673B1" w:rsidRPr="00D63988" w:rsidRDefault="006510B6" w:rsidP="00D63988">
      <w:pPr>
        <w:tabs>
          <w:tab w:val="left" w:pos="567"/>
        </w:tabs>
        <w:ind w:left="426" w:hanging="426"/>
        <w:jc w:val="both"/>
        <w:rPr>
          <w:sz w:val="22"/>
          <w:szCs w:val="22"/>
          <w:lang w:val="en-GB"/>
        </w:rPr>
      </w:pPr>
      <w:r w:rsidRPr="00D63988">
        <w:rPr>
          <w:sz w:val="22"/>
          <w:szCs w:val="22"/>
          <w:lang w:val="en-GB"/>
        </w:rPr>
        <w:t xml:space="preserve"> 21.1. The Contracting Authority shall select the most advantageous tender on the basis of the evaluation criteria given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6095"/>
        <w:gridCol w:w="1559"/>
      </w:tblGrid>
      <w:tr w:rsidR="006510B6" w:rsidRPr="00D63988" w14:paraId="4A97E7A7" w14:textId="77777777" w:rsidTr="0056555C">
        <w:tc>
          <w:tcPr>
            <w:tcW w:w="496" w:type="dxa"/>
          </w:tcPr>
          <w:p w14:paraId="741BE205" w14:textId="77777777" w:rsidR="006510B6" w:rsidRPr="00D63988" w:rsidRDefault="006510B6" w:rsidP="00D63988">
            <w:pPr>
              <w:tabs>
                <w:tab w:val="left" w:pos="567"/>
              </w:tabs>
              <w:jc w:val="both"/>
              <w:rPr>
                <w:sz w:val="22"/>
                <w:szCs w:val="22"/>
                <w:lang w:val="en-GB"/>
              </w:rPr>
            </w:pPr>
          </w:p>
        </w:tc>
        <w:tc>
          <w:tcPr>
            <w:tcW w:w="6095" w:type="dxa"/>
          </w:tcPr>
          <w:p w14:paraId="6CBADF90" w14:textId="77777777" w:rsidR="006510B6" w:rsidRPr="00D63988" w:rsidRDefault="006510B6" w:rsidP="00D63988">
            <w:pPr>
              <w:tabs>
                <w:tab w:val="left" w:pos="567"/>
              </w:tabs>
              <w:jc w:val="both"/>
              <w:rPr>
                <w:sz w:val="22"/>
                <w:szCs w:val="22"/>
                <w:lang w:val="en-GB"/>
              </w:rPr>
            </w:pPr>
            <w:r w:rsidRPr="00D63988">
              <w:rPr>
                <w:sz w:val="22"/>
                <w:szCs w:val="22"/>
                <w:lang w:val="en-GB"/>
              </w:rPr>
              <w:t>Criteria</w:t>
            </w:r>
          </w:p>
        </w:tc>
        <w:tc>
          <w:tcPr>
            <w:tcW w:w="1559" w:type="dxa"/>
          </w:tcPr>
          <w:p w14:paraId="581F79FE" w14:textId="77777777" w:rsidR="006510B6" w:rsidRPr="00D63988" w:rsidRDefault="006510B6" w:rsidP="00D63988">
            <w:pPr>
              <w:tabs>
                <w:tab w:val="left" w:pos="567"/>
              </w:tabs>
              <w:jc w:val="both"/>
              <w:rPr>
                <w:sz w:val="22"/>
                <w:szCs w:val="22"/>
                <w:lang w:val="en-GB"/>
              </w:rPr>
            </w:pPr>
            <w:r w:rsidRPr="00D63988">
              <w:rPr>
                <w:sz w:val="22"/>
                <w:szCs w:val="22"/>
                <w:lang w:val="en-GB"/>
              </w:rPr>
              <w:t>Weight factor</w:t>
            </w:r>
          </w:p>
        </w:tc>
      </w:tr>
      <w:tr w:rsidR="006510B6" w:rsidRPr="00D63988" w14:paraId="3ED60871" w14:textId="77777777" w:rsidTr="0056555C">
        <w:tc>
          <w:tcPr>
            <w:tcW w:w="496" w:type="dxa"/>
          </w:tcPr>
          <w:p w14:paraId="409EDE77" w14:textId="77777777" w:rsidR="006510B6" w:rsidRPr="00D63988" w:rsidRDefault="006510B6" w:rsidP="00D63988">
            <w:pPr>
              <w:tabs>
                <w:tab w:val="left" w:pos="567"/>
              </w:tabs>
              <w:jc w:val="both"/>
              <w:rPr>
                <w:sz w:val="22"/>
                <w:szCs w:val="22"/>
                <w:lang w:val="en-GB"/>
              </w:rPr>
            </w:pPr>
            <w:r w:rsidRPr="00D63988">
              <w:rPr>
                <w:sz w:val="22"/>
                <w:szCs w:val="22"/>
                <w:lang w:val="en-GB"/>
              </w:rPr>
              <w:t>1</w:t>
            </w:r>
          </w:p>
        </w:tc>
        <w:tc>
          <w:tcPr>
            <w:tcW w:w="6095" w:type="dxa"/>
          </w:tcPr>
          <w:p w14:paraId="29C94B2E" w14:textId="77777777" w:rsidR="006510B6" w:rsidRPr="00D63988" w:rsidRDefault="006510B6" w:rsidP="00D63988">
            <w:pPr>
              <w:tabs>
                <w:tab w:val="left" w:pos="567"/>
              </w:tabs>
              <w:jc w:val="both"/>
              <w:rPr>
                <w:b/>
                <w:bCs/>
                <w:sz w:val="22"/>
                <w:szCs w:val="22"/>
                <w:lang w:val="en-GB"/>
              </w:rPr>
            </w:pPr>
            <w:r w:rsidRPr="00D63988">
              <w:rPr>
                <w:b/>
                <w:bCs/>
                <w:sz w:val="22"/>
                <w:szCs w:val="22"/>
                <w:lang w:val="en-GB"/>
              </w:rPr>
              <w:t>Price</w:t>
            </w:r>
          </w:p>
        </w:tc>
        <w:tc>
          <w:tcPr>
            <w:tcW w:w="1559" w:type="dxa"/>
          </w:tcPr>
          <w:p w14:paraId="2A55F649" w14:textId="77777777" w:rsidR="006510B6" w:rsidRPr="00D63988" w:rsidRDefault="006510B6" w:rsidP="00D63988">
            <w:pPr>
              <w:tabs>
                <w:tab w:val="left" w:pos="567"/>
              </w:tabs>
              <w:jc w:val="both"/>
              <w:rPr>
                <w:sz w:val="22"/>
                <w:szCs w:val="22"/>
                <w:lang w:val="en-GB"/>
              </w:rPr>
            </w:pPr>
            <w:r w:rsidRPr="00D63988">
              <w:rPr>
                <w:sz w:val="22"/>
                <w:szCs w:val="22"/>
                <w:lang w:val="en-GB"/>
              </w:rPr>
              <w:t>60%</w:t>
            </w:r>
          </w:p>
        </w:tc>
      </w:tr>
      <w:tr w:rsidR="006510B6" w:rsidRPr="00D63988" w14:paraId="6941E29D" w14:textId="77777777" w:rsidTr="0056555C">
        <w:tc>
          <w:tcPr>
            <w:tcW w:w="496" w:type="dxa"/>
          </w:tcPr>
          <w:p w14:paraId="340E9A30" w14:textId="77777777" w:rsidR="006510B6" w:rsidRPr="00C21FA3" w:rsidRDefault="009859C0" w:rsidP="00D63988">
            <w:pPr>
              <w:tabs>
                <w:tab w:val="left" w:pos="567"/>
              </w:tabs>
              <w:jc w:val="both"/>
              <w:rPr>
                <w:sz w:val="22"/>
                <w:szCs w:val="22"/>
                <w:lang w:val="en-GB"/>
              </w:rPr>
            </w:pPr>
            <w:r w:rsidRPr="00C21FA3">
              <w:rPr>
                <w:sz w:val="22"/>
                <w:szCs w:val="22"/>
                <w:lang w:val="en-GB"/>
              </w:rPr>
              <w:t>2</w:t>
            </w:r>
          </w:p>
        </w:tc>
        <w:tc>
          <w:tcPr>
            <w:tcW w:w="6095" w:type="dxa"/>
          </w:tcPr>
          <w:p w14:paraId="2F3DF3B0" w14:textId="0DAC1571" w:rsidR="006510B6" w:rsidRPr="00D63988" w:rsidRDefault="000D5F72" w:rsidP="00D63988">
            <w:pPr>
              <w:jc w:val="both"/>
              <w:rPr>
                <w:b/>
                <w:bCs/>
                <w:color w:val="FF0000"/>
                <w:sz w:val="22"/>
                <w:szCs w:val="22"/>
                <w:lang w:val="en-GB"/>
              </w:rPr>
            </w:pPr>
            <w:r>
              <w:rPr>
                <w:b/>
                <w:bCs/>
                <w:sz w:val="22"/>
                <w:szCs w:val="22"/>
                <w:lang w:val="en-GB"/>
              </w:rPr>
              <w:t>Resolution of travel in X,Y, Z axes</w:t>
            </w:r>
          </w:p>
        </w:tc>
        <w:tc>
          <w:tcPr>
            <w:tcW w:w="1559" w:type="dxa"/>
          </w:tcPr>
          <w:p w14:paraId="76BA6F04" w14:textId="523ED8D9" w:rsidR="006510B6" w:rsidRPr="00C21FA3" w:rsidRDefault="00322B12" w:rsidP="00D63988">
            <w:pPr>
              <w:tabs>
                <w:tab w:val="left" w:pos="567"/>
              </w:tabs>
              <w:jc w:val="both"/>
              <w:rPr>
                <w:sz w:val="22"/>
                <w:szCs w:val="22"/>
                <w:lang w:val="en-GB"/>
              </w:rPr>
            </w:pPr>
            <w:r>
              <w:rPr>
                <w:sz w:val="22"/>
                <w:szCs w:val="22"/>
                <w:lang w:val="en-GB"/>
              </w:rPr>
              <w:t>2</w:t>
            </w:r>
            <w:r w:rsidR="00CC4437">
              <w:rPr>
                <w:sz w:val="22"/>
                <w:szCs w:val="22"/>
                <w:lang w:val="en-GB"/>
              </w:rPr>
              <w:t>5</w:t>
            </w:r>
            <w:r w:rsidR="009859C0" w:rsidRPr="00C21FA3">
              <w:rPr>
                <w:sz w:val="22"/>
                <w:szCs w:val="22"/>
                <w:lang w:val="en-GB"/>
              </w:rPr>
              <w:t xml:space="preserve"> </w:t>
            </w:r>
            <w:r w:rsidR="006510B6" w:rsidRPr="00C21FA3">
              <w:rPr>
                <w:sz w:val="22"/>
                <w:szCs w:val="22"/>
                <w:lang w:val="en-GB"/>
              </w:rPr>
              <w:t>%</w:t>
            </w:r>
          </w:p>
        </w:tc>
      </w:tr>
      <w:tr w:rsidR="007B6B0A" w:rsidRPr="00D63988" w14:paraId="4979B09C" w14:textId="77777777" w:rsidTr="0056555C">
        <w:tc>
          <w:tcPr>
            <w:tcW w:w="496" w:type="dxa"/>
          </w:tcPr>
          <w:p w14:paraId="1F9F8C1C" w14:textId="77777777" w:rsidR="007B6B0A" w:rsidRPr="00D63988" w:rsidRDefault="007B6B0A" w:rsidP="00D63988">
            <w:pPr>
              <w:tabs>
                <w:tab w:val="left" w:pos="567"/>
              </w:tabs>
              <w:jc w:val="both"/>
              <w:rPr>
                <w:sz w:val="22"/>
                <w:szCs w:val="22"/>
                <w:lang w:val="en-GB"/>
              </w:rPr>
            </w:pPr>
            <w:r w:rsidRPr="00D63988">
              <w:rPr>
                <w:sz w:val="22"/>
                <w:szCs w:val="22"/>
                <w:lang w:val="en-GB"/>
              </w:rPr>
              <w:t>3</w:t>
            </w:r>
          </w:p>
        </w:tc>
        <w:tc>
          <w:tcPr>
            <w:tcW w:w="6095" w:type="dxa"/>
          </w:tcPr>
          <w:p w14:paraId="46CED74D" w14:textId="77777777" w:rsidR="007B6B0A" w:rsidRPr="00D63988" w:rsidRDefault="00DF1B3F" w:rsidP="00D63988">
            <w:pPr>
              <w:jc w:val="both"/>
              <w:rPr>
                <w:b/>
                <w:bCs/>
                <w:sz w:val="22"/>
                <w:szCs w:val="22"/>
                <w:lang w:val="en-GB"/>
              </w:rPr>
            </w:pPr>
            <w:r>
              <w:rPr>
                <w:b/>
                <w:bCs/>
                <w:sz w:val="22"/>
                <w:szCs w:val="22"/>
                <w:lang w:val="en-GB"/>
              </w:rPr>
              <w:t>Delivery time</w:t>
            </w:r>
          </w:p>
        </w:tc>
        <w:tc>
          <w:tcPr>
            <w:tcW w:w="1559" w:type="dxa"/>
          </w:tcPr>
          <w:p w14:paraId="0826899B" w14:textId="3910BBEC" w:rsidR="007B6B0A" w:rsidRPr="00D63988" w:rsidRDefault="00322B12" w:rsidP="00D63988">
            <w:pPr>
              <w:tabs>
                <w:tab w:val="left" w:pos="567"/>
              </w:tabs>
              <w:jc w:val="both"/>
              <w:rPr>
                <w:sz w:val="22"/>
                <w:szCs w:val="22"/>
                <w:lang w:val="en-GB"/>
              </w:rPr>
            </w:pPr>
            <w:r>
              <w:rPr>
                <w:sz w:val="22"/>
                <w:szCs w:val="22"/>
                <w:lang w:val="en-GB"/>
              </w:rPr>
              <w:t>1</w:t>
            </w:r>
            <w:r w:rsidR="00CC4437">
              <w:rPr>
                <w:sz w:val="22"/>
                <w:szCs w:val="22"/>
                <w:lang w:val="en-GB"/>
              </w:rPr>
              <w:t>5</w:t>
            </w:r>
            <w:r w:rsidR="00E95684" w:rsidRPr="00D63988">
              <w:rPr>
                <w:sz w:val="22"/>
                <w:szCs w:val="22"/>
                <w:lang w:val="en-GB"/>
              </w:rPr>
              <w:t xml:space="preserve"> %</w:t>
            </w:r>
          </w:p>
        </w:tc>
      </w:tr>
    </w:tbl>
    <w:p w14:paraId="5C793E71" w14:textId="77777777" w:rsidR="00712B5C" w:rsidRDefault="00712B5C" w:rsidP="00D63988">
      <w:pPr>
        <w:jc w:val="both"/>
        <w:rPr>
          <w:sz w:val="22"/>
          <w:szCs w:val="22"/>
          <w:lang w:val="en-GB"/>
        </w:rPr>
      </w:pPr>
    </w:p>
    <w:p w14:paraId="325D52DD" w14:textId="77777777" w:rsidR="005673B1" w:rsidRPr="00D63988" w:rsidRDefault="006510B6" w:rsidP="00D63988">
      <w:pPr>
        <w:jc w:val="both"/>
        <w:rPr>
          <w:sz w:val="22"/>
          <w:szCs w:val="22"/>
          <w:lang w:val="en-GB"/>
        </w:rPr>
      </w:pPr>
      <w:r w:rsidRPr="00D63988">
        <w:rPr>
          <w:sz w:val="22"/>
          <w:szCs w:val="22"/>
          <w:lang w:val="en-GB"/>
        </w:rPr>
        <w:t>21.2. The points awarded for the given criteria shall be calculated according to the following formula: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7724"/>
      </w:tblGrid>
      <w:tr w:rsidR="006510B6" w:rsidRPr="00D63988" w14:paraId="1C5A80CD" w14:textId="77777777">
        <w:tc>
          <w:tcPr>
            <w:tcW w:w="1488" w:type="dxa"/>
          </w:tcPr>
          <w:p w14:paraId="4140ABA5" w14:textId="77777777" w:rsidR="006510B6" w:rsidRPr="00D63988" w:rsidRDefault="006510B6" w:rsidP="00D63988">
            <w:pPr>
              <w:jc w:val="both"/>
              <w:rPr>
                <w:sz w:val="22"/>
                <w:szCs w:val="22"/>
                <w:lang w:val="en-GB"/>
              </w:rPr>
            </w:pPr>
            <w:r w:rsidRPr="00D63988">
              <w:rPr>
                <w:sz w:val="22"/>
                <w:szCs w:val="22"/>
                <w:lang w:val="en-GB"/>
              </w:rPr>
              <w:lastRenderedPageBreak/>
              <w:t>Criterion N</w:t>
            </w:r>
            <w:r w:rsidRPr="00D63988">
              <w:rPr>
                <w:sz w:val="22"/>
                <w:szCs w:val="22"/>
                <w:vertAlign w:val="superscript"/>
                <w:lang w:val="en-GB"/>
              </w:rPr>
              <w:t>o</w:t>
            </w:r>
          </w:p>
        </w:tc>
        <w:tc>
          <w:tcPr>
            <w:tcW w:w="7724" w:type="dxa"/>
          </w:tcPr>
          <w:p w14:paraId="6905BE18" w14:textId="77777777" w:rsidR="006510B6" w:rsidRPr="00D63988" w:rsidRDefault="006510B6" w:rsidP="00D63988">
            <w:pPr>
              <w:jc w:val="both"/>
              <w:rPr>
                <w:sz w:val="22"/>
                <w:szCs w:val="22"/>
                <w:lang w:val="en-GB"/>
              </w:rPr>
            </w:pPr>
          </w:p>
        </w:tc>
      </w:tr>
      <w:tr w:rsidR="006510B6" w:rsidRPr="00FA5617" w14:paraId="07CC7FAE" w14:textId="77777777">
        <w:tc>
          <w:tcPr>
            <w:tcW w:w="1488" w:type="dxa"/>
          </w:tcPr>
          <w:p w14:paraId="570C0965" w14:textId="77777777" w:rsidR="006510B6" w:rsidRPr="00D63988" w:rsidRDefault="006510B6" w:rsidP="00D63988">
            <w:pPr>
              <w:jc w:val="both"/>
              <w:rPr>
                <w:sz w:val="22"/>
                <w:szCs w:val="22"/>
                <w:lang w:val="en-GB"/>
              </w:rPr>
            </w:pPr>
            <w:r w:rsidRPr="00D63988">
              <w:rPr>
                <w:sz w:val="22"/>
                <w:szCs w:val="22"/>
                <w:lang w:val="en-GB"/>
              </w:rPr>
              <w:t>1</w:t>
            </w:r>
          </w:p>
        </w:tc>
        <w:tc>
          <w:tcPr>
            <w:tcW w:w="7724" w:type="dxa"/>
          </w:tcPr>
          <w:p w14:paraId="03D14821" w14:textId="77777777" w:rsidR="006510B6" w:rsidRPr="00D63988" w:rsidRDefault="006510B6" w:rsidP="00D63988">
            <w:pPr>
              <w:pStyle w:val="Nagwek2"/>
              <w:rPr>
                <w:b/>
                <w:sz w:val="22"/>
                <w:szCs w:val="22"/>
              </w:rPr>
            </w:pPr>
            <w:r w:rsidRPr="00D63988">
              <w:rPr>
                <w:b/>
                <w:sz w:val="22"/>
                <w:szCs w:val="22"/>
              </w:rPr>
              <w:t>Price</w:t>
            </w:r>
          </w:p>
          <w:p w14:paraId="0EC8C4B3" w14:textId="77777777" w:rsidR="006510B6" w:rsidRPr="00D63988" w:rsidRDefault="006510B6" w:rsidP="00D63988">
            <w:pPr>
              <w:pStyle w:val="Nagwek2"/>
              <w:rPr>
                <w:sz w:val="22"/>
                <w:szCs w:val="22"/>
              </w:rPr>
            </w:pPr>
            <w:r w:rsidRPr="00D63988">
              <w:rPr>
                <w:sz w:val="22"/>
                <w:szCs w:val="22"/>
              </w:rPr>
              <w:t>The number of points = (</w:t>
            </w:r>
            <w:proofErr w:type="spellStart"/>
            <w:r w:rsidRPr="00D63988">
              <w:rPr>
                <w:sz w:val="22"/>
                <w:szCs w:val="22"/>
              </w:rPr>
              <w:t>Cmin</w:t>
            </w:r>
            <w:proofErr w:type="spellEnd"/>
            <w:r w:rsidRPr="00D63988">
              <w:rPr>
                <w:sz w:val="22"/>
                <w:szCs w:val="22"/>
              </w:rPr>
              <w:t>/</w:t>
            </w:r>
            <w:proofErr w:type="spellStart"/>
            <w:r w:rsidRPr="00D63988">
              <w:rPr>
                <w:sz w:val="22"/>
                <w:szCs w:val="22"/>
              </w:rPr>
              <w:t>Cof</w:t>
            </w:r>
            <w:proofErr w:type="spellEnd"/>
            <w:r w:rsidRPr="00D63988">
              <w:rPr>
                <w:sz w:val="22"/>
                <w:szCs w:val="22"/>
              </w:rPr>
              <w:t>) * 100 * weight</w:t>
            </w:r>
            <w:r w:rsidR="00DF1B3F">
              <w:rPr>
                <w:sz w:val="22"/>
                <w:szCs w:val="22"/>
              </w:rPr>
              <w:t xml:space="preserve"> factor</w:t>
            </w:r>
          </w:p>
          <w:p w14:paraId="472ECF09" w14:textId="77777777" w:rsidR="006510B6" w:rsidRPr="00D63988" w:rsidRDefault="00DF1B3F" w:rsidP="00D63988">
            <w:pPr>
              <w:jc w:val="both"/>
              <w:rPr>
                <w:sz w:val="22"/>
                <w:szCs w:val="22"/>
                <w:lang w:val="en-GB"/>
              </w:rPr>
            </w:pPr>
            <w:r>
              <w:rPr>
                <w:sz w:val="22"/>
                <w:szCs w:val="22"/>
                <w:lang w:val="en-GB"/>
              </w:rPr>
              <w:t>w</w:t>
            </w:r>
            <w:r w:rsidR="006510B6" w:rsidRPr="00D63988">
              <w:rPr>
                <w:sz w:val="22"/>
                <w:szCs w:val="22"/>
                <w:lang w:val="en-GB"/>
              </w:rPr>
              <w:t>here:</w:t>
            </w:r>
          </w:p>
          <w:p w14:paraId="69C95519" w14:textId="77777777" w:rsidR="006510B6" w:rsidRPr="00D63988" w:rsidRDefault="00DF1B3F" w:rsidP="00D63988">
            <w:pPr>
              <w:jc w:val="both"/>
              <w:rPr>
                <w:sz w:val="22"/>
                <w:szCs w:val="22"/>
                <w:lang w:val="en-GB"/>
              </w:rPr>
            </w:pPr>
            <w:r>
              <w:rPr>
                <w:sz w:val="22"/>
                <w:szCs w:val="22"/>
                <w:lang w:val="en-GB"/>
              </w:rPr>
              <w:t>-</w:t>
            </w:r>
            <w:proofErr w:type="spellStart"/>
            <w:r w:rsidR="006510B6" w:rsidRPr="00D63988">
              <w:rPr>
                <w:sz w:val="22"/>
                <w:szCs w:val="22"/>
                <w:lang w:val="en-GB"/>
              </w:rPr>
              <w:t>Cmin</w:t>
            </w:r>
            <w:proofErr w:type="spellEnd"/>
            <w:r w:rsidR="006510B6" w:rsidRPr="00D63988">
              <w:rPr>
                <w:sz w:val="22"/>
                <w:szCs w:val="22"/>
                <w:lang w:val="en-GB"/>
              </w:rPr>
              <w:t>- the lowest price among all tenders;</w:t>
            </w:r>
          </w:p>
          <w:p w14:paraId="6BD28F33" w14:textId="77777777" w:rsidR="006510B6" w:rsidRPr="00D63988" w:rsidRDefault="00DF1B3F" w:rsidP="00D63988">
            <w:pPr>
              <w:jc w:val="both"/>
              <w:rPr>
                <w:sz w:val="22"/>
                <w:szCs w:val="22"/>
                <w:lang w:val="en-GB"/>
              </w:rPr>
            </w:pPr>
            <w:r>
              <w:rPr>
                <w:sz w:val="22"/>
                <w:szCs w:val="22"/>
                <w:lang w:val="en-GB"/>
              </w:rPr>
              <w:t>-</w:t>
            </w:r>
            <w:proofErr w:type="spellStart"/>
            <w:r w:rsidR="006510B6" w:rsidRPr="00D63988">
              <w:rPr>
                <w:sz w:val="22"/>
                <w:szCs w:val="22"/>
                <w:lang w:val="en-GB"/>
              </w:rPr>
              <w:t>Cof</w:t>
            </w:r>
            <w:proofErr w:type="spellEnd"/>
            <w:r w:rsidR="006510B6" w:rsidRPr="00D63988">
              <w:rPr>
                <w:sz w:val="22"/>
                <w:szCs w:val="22"/>
                <w:lang w:val="en-GB"/>
              </w:rPr>
              <w:t>- price quoted in the tender</w:t>
            </w:r>
          </w:p>
        </w:tc>
      </w:tr>
      <w:tr w:rsidR="005556F6" w:rsidRPr="00FA5617" w14:paraId="646D6D8C" w14:textId="77777777">
        <w:tc>
          <w:tcPr>
            <w:tcW w:w="1488" w:type="dxa"/>
          </w:tcPr>
          <w:p w14:paraId="4B4AFC45" w14:textId="77777777" w:rsidR="006510B6" w:rsidRPr="00C21FA3" w:rsidRDefault="009859C0" w:rsidP="00D63988">
            <w:pPr>
              <w:jc w:val="both"/>
              <w:rPr>
                <w:sz w:val="22"/>
                <w:szCs w:val="22"/>
                <w:lang w:val="en-GB"/>
              </w:rPr>
            </w:pPr>
            <w:r w:rsidRPr="00C21FA3">
              <w:rPr>
                <w:sz w:val="22"/>
                <w:szCs w:val="22"/>
                <w:lang w:val="en-GB"/>
              </w:rPr>
              <w:t>2</w:t>
            </w:r>
          </w:p>
        </w:tc>
        <w:tc>
          <w:tcPr>
            <w:tcW w:w="7724" w:type="dxa"/>
          </w:tcPr>
          <w:p w14:paraId="28FFA2EB" w14:textId="77777777" w:rsidR="000D5F72" w:rsidRDefault="000D5F72" w:rsidP="00DF1B3F">
            <w:pPr>
              <w:jc w:val="both"/>
              <w:rPr>
                <w:sz w:val="22"/>
                <w:szCs w:val="22"/>
                <w:lang w:val="en-GB"/>
              </w:rPr>
            </w:pPr>
            <w:r>
              <w:rPr>
                <w:b/>
                <w:bCs/>
                <w:sz w:val="22"/>
                <w:szCs w:val="22"/>
                <w:lang w:val="en-GB"/>
              </w:rPr>
              <w:t>Resolution of travel in X,Y, Z axes</w:t>
            </w:r>
            <w:r w:rsidRPr="00D63988">
              <w:rPr>
                <w:sz w:val="22"/>
                <w:szCs w:val="22"/>
                <w:lang w:val="en-GB"/>
              </w:rPr>
              <w:t xml:space="preserve"> </w:t>
            </w:r>
          </w:p>
          <w:p w14:paraId="60B38CF2" w14:textId="1473DA0B" w:rsidR="00DF1B3F" w:rsidRPr="00D63988" w:rsidRDefault="00DF1B3F" w:rsidP="00DF1B3F">
            <w:pPr>
              <w:jc w:val="both"/>
              <w:rPr>
                <w:sz w:val="22"/>
                <w:szCs w:val="22"/>
                <w:lang w:val="en-GB"/>
              </w:rPr>
            </w:pPr>
            <w:r w:rsidRPr="00D63988">
              <w:rPr>
                <w:sz w:val="22"/>
                <w:szCs w:val="22"/>
                <w:lang w:val="en-GB"/>
              </w:rPr>
              <w:t>The number of points</w:t>
            </w:r>
            <w:r w:rsidR="000D5F72">
              <w:rPr>
                <w:sz w:val="22"/>
                <w:szCs w:val="22"/>
                <w:lang w:val="en-GB"/>
              </w:rPr>
              <w:t xml:space="preserve"> </w:t>
            </w:r>
            <w:r w:rsidRPr="00D63988">
              <w:rPr>
                <w:sz w:val="22"/>
                <w:szCs w:val="22"/>
                <w:lang w:val="en-GB"/>
              </w:rPr>
              <w:t xml:space="preserve"> </w:t>
            </w:r>
            <w:r w:rsidR="000D5F72" w:rsidRPr="000D5F72">
              <w:rPr>
                <w:rFonts w:eastAsia="Calibri"/>
                <w:sz w:val="22"/>
                <w:szCs w:val="22"/>
                <w:lang w:val="en-US"/>
              </w:rPr>
              <w:t xml:space="preserve">= [(Rof-10)/(Rmin-10)] * 100 </w:t>
            </w:r>
            <w:r w:rsidRPr="00D63988">
              <w:rPr>
                <w:sz w:val="22"/>
                <w:szCs w:val="22"/>
                <w:lang w:val="en-GB"/>
              </w:rPr>
              <w:t xml:space="preserve">* </w:t>
            </w:r>
            <w:r>
              <w:rPr>
                <w:sz w:val="22"/>
                <w:szCs w:val="22"/>
                <w:lang w:val="en-GB"/>
              </w:rPr>
              <w:t>w</w:t>
            </w:r>
            <w:r w:rsidRPr="00D63988">
              <w:rPr>
                <w:sz w:val="22"/>
                <w:szCs w:val="22"/>
                <w:lang w:val="en-GB"/>
              </w:rPr>
              <w:t xml:space="preserve">eight </w:t>
            </w:r>
            <w:r>
              <w:rPr>
                <w:sz w:val="22"/>
                <w:szCs w:val="22"/>
                <w:lang w:val="en-GB"/>
              </w:rPr>
              <w:t>factor</w:t>
            </w:r>
          </w:p>
          <w:p w14:paraId="6332FE52" w14:textId="77777777" w:rsidR="00DF1B3F" w:rsidRPr="00D63988" w:rsidRDefault="00DF1B3F" w:rsidP="00DF1B3F">
            <w:pPr>
              <w:jc w:val="both"/>
              <w:rPr>
                <w:sz w:val="22"/>
                <w:szCs w:val="22"/>
                <w:lang w:val="en-GB"/>
              </w:rPr>
            </w:pPr>
            <w:r>
              <w:rPr>
                <w:sz w:val="22"/>
                <w:szCs w:val="22"/>
                <w:lang w:val="en-GB"/>
              </w:rPr>
              <w:t>w</w:t>
            </w:r>
            <w:r w:rsidRPr="00D63988">
              <w:rPr>
                <w:sz w:val="22"/>
                <w:szCs w:val="22"/>
                <w:lang w:val="en-GB"/>
              </w:rPr>
              <w:t>here:</w:t>
            </w:r>
          </w:p>
          <w:p w14:paraId="412D839E" w14:textId="258C7FFD" w:rsidR="000D5F72" w:rsidRDefault="000D5F72" w:rsidP="00BB735F">
            <w:pPr>
              <w:pStyle w:val="Akapitzlist"/>
              <w:numPr>
                <w:ilvl w:val="0"/>
                <w:numId w:val="5"/>
              </w:numPr>
              <w:jc w:val="both"/>
              <w:rPr>
                <w:rFonts w:ascii="Times New Roman" w:hAnsi="Times New Roman"/>
                <w:szCs w:val="22"/>
                <w:lang w:val="en-GB"/>
              </w:rPr>
            </w:pPr>
            <w:proofErr w:type="spellStart"/>
            <w:r w:rsidRPr="000D5F72">
              <w:rPr>
                <w:rFonts w:ascii="Times New Roman" w:hAnsi="Times New Roman"/>
                <w:szCs w:val="22"/>
                <w:lang w:val="en-GB"/>
              </w:rPr>
              <w:t>Rof</w:t>
            </w:r>
            <w:proofErr w:type="spellEnd"/>
            <w:r w:rsidR="00DF1B3F" w:rsidRPr="000D5F72">
              <w:rPr>
                <w:rFonts w:ascii="Times New Roman" w:hAnsi="Times New Roman"/>
                <w:szCs w:val="22"/>
                <w:lang w:val="en-GB"/>
              </w:rPr>
              <w:t xml:space="preserve">- </w:t>
            </w:r>
            <w:r>
              <w:rPr>
                <w:rFonts w:ascii="Times New Roman" w:hAnsi="Times New Roman"/>
                <w:szCs w:val="22"/>
                <w:lang w:val="en-GB"/>
              </w:rPr>
              <w:t xml:space="preserve">resolution </w:t>
            </w:r>
            <w:r w:rsidRPr="000D5F72">
              <w:rPr>
                <w:rFonts w:ascii="Times New Roman" w:hAnsi="Times New Roman"/>
                <w:szCs w:val="22"/>
                <w:lang w:val="en-GB"/>
              </w:rPr>
              <w:t xml:space="preserve">of travel in X,Y, Z axes </w:t>
            </w:r>
            <w:r w:rsidR="00DF1B3F" w:rsidRPr="000D5F72">
              <w:rPr>
                <w:rFonts w:ascii="Times New Roman" w:hAnsi="Times New Roman"/>
                <w:szCs w:val="22"/>
                <w:lang w:val="en-GB"/>
              </w:rPr>
              <w:t xml:space="preserve">specified </w:t>
            </w:r>
            <w:r w:rsidRPr="000D5F72">
              <w:rPr>
                <w:rFonts w:ascii="Times New Roman" w:hAnsi="Times New Roman"/>
                <w:szCs w:val="22"/>
                <w:lang w:val="en-GB"/>
              </w:rPr>
              <w:t xml:space="preserve">in the examined tender </w:t>
            </w:r>
          </w:p>
          <w:p w14:paraId="488D00BD" w14:textId="563AFCDF" w:rsidR="00DF1B3F" w:rsidRDefault="000D5F72" w:rsidP="00BB735F">
            <w:pPr>
              <w:pStyle w:val="Akapitzlist"/>
              <w:numPr>
                <w:ilvl w:val="0"/>
                <w:numId w:val="5"/>
              </w:numPr>
              <w:jc w:val="both"/>
              <w:rPr>
                <w:rFonts w:ascii="Times New Roman" w:hAnsi="Times New Roman"/>
                <w:szCs w:val="22"/>
                <w:lang w:val="en-GB"/>
              </w:rPr>
            </w:pPr>
            <w:proofErr w:type="spellStart"/>
            <w:r w:rsidRPr="000D5F72">
              <w:rPr>
                <w:rFonts w:ascii="Times New Roman" w:hAnsi="Times New Roman"/>
                <w:szCs w:val="22"/>
                <w:lang w:val="en-GB"/>
              </w:rPr>
              <w:t>Rmin</w:t>
            </w:r>
            <w:proofErr w:type="spellEnd"/>
            <w:r w:rsidR="00DF1B3F" w:rsidRPr="000D5F72">
              <w:rPr>
                <w:rFonts w:ascii="Times New Roman" w:hAnsi="Times New Roman"/>
                <w:szCs w:val="22"/>
                <w:lang w:val="en-GB"/>
              </w:rPr>
              <w:t xml:space="preserve">- </w:t>
            </w:r>
            <w:r>
              <w:rPr>
                <w:rFonts w:ascii="Times New Roman" w:hAnsi="Times New Roman"/>
                <w:szCs w:val="22"/>
                <w:lang w:val="en-GB"/>
              </w:rPr>
              <w:t xml:space="preserve">minimum offered resolution </w:t>
            </w:r>
            <w:r w:rsidRPr="000D5F72">
              <w:rPr>
                <w:rFonts w:ascii="Times New Roman" w:hAnsi="Times New Roman"/>
                <w:szCs w:val="22"/>
                <w:lang w:val="en-GB"/>
              </w:rPr>
              <w:t>of travel in X,Y, Z axes</w:t>
            </w:r>
            <w:r w:rsidR="00AF07E8">
              <w:rPr>
                <w:rFonts w:ascii="Times New Roman" w:hAnsi="Times New Roman"/>
                <w:szCs w:val="22"/>
                <w:lang w:val="en-GB"/>
              </w:rPr>
              <w:t xml:space="preserve"> – 0,01 </w:t>
            </w:r>
            <w:proofErr w:type="spellStart"/>
            <w:r w:rsidR="00AF07E8" w:rsidRPr="00AF07E8">
              <w:rPr>
                <w:rFonts w:ascii="Times New Roman" w:hAnsi="Times New Roman"/>
                <w:szCs w:val="22"/>
                <w:lang w:val="en-GB"/>
              </w:rPr>
              <w:t>nanometers</w:t>
            </w:r>
            <w:proofErr w:type="spellEnd"/>
          </w:p>
          <w:p w14:paraId="76E6C993" w14:textId="38D47582" w:rsidR="007C1205" w:rsidRDefault="007C1205" w:rsidP="007C1205">
            <w:pPr>
              <w:jc w:val="both"/>
              <w:rPr>
                <w:sz w:val="22"/>
                <w:szCs w:val="22"/>
                <w:lang w:val="en-GB"/>
              </w:rPr>
            </w:pPr>
            <w:r>
              <w:rPr>
                <w:sz w:val="22"/>
                <w:szCs w:val="22"/>
                <w:lang w:val="en-GB"/>
              </w:rPr>
              <w:t xml:space="preserve">The </w:t>
            </w:r>
            <w:r w:rsidRPr="007C1205">
              <w:rPr>
                <w:sz w:val="22"/>
                <w:szCs w:val="22"/>
                <w:lang w:val="en-GB"/>
              </w:rPr>
              <w:t xml:space="preserve">resolution </w:t>
            </w:r>
            <w:r w:rsidRPr="000D5F72">
              <w:rPr>
                <w:sz w:val="22"/>
                <w:szCs w:val="22"/>
                <w:lang w:val="en-GB"/>
              </w:rPr>
              <w:t>of travel in X,Y, Z axes</w:t>
            </w:r>
            <w:r>
              <w:rPr>
                <w:sz w:val="22"/>
                <w:szCs w:val="22"/>
                <w:lang w:val="en-GB"/>
              </w:rPr>
              <w:t xml:space="preserve"> </w:t>
            </w:r>
            <w:r w:rsidR="000A0552">
              <w:rPr>
                <w:sz w:val="22"/>
                <w:szCs w:val="22"/>
                <w:lang w:val="en-GB"/>
              </w:rPr>
              <w:t xml:space="preserve">equal to </w:t>
            </w:r>
            <w:r>
              <w:rPr>
                <w:sz w:val="22"/>
                <w:szCs w:val="22"/>
                <w:lang w:val="en-GB"/>
              </w:rPr>
              <w:t xml:space="preserve">10 </w:t>
            </w:r>
            <w:proofErr w:type="spellStart"/>
            <w:r>
              <w:rPr>
                <w:sz w:val="22"/>
                <w:szCs w:val="22"/>
                <w:lang w:val="en-GB"/>
              </w:rPr>
              <w:t>nanometers</w:t>
            </w:r>
            <w:proofErr w:type="spellEnd"/>
            <w:r>
              <w:rPr>
                <w:sz w:val="22"/>
                <w:szCs w:val="22"/>
                <w:lang w:val="en-GB"/>
              </w:rPr>
              <w:t xml:space="preserve"> </w:t>
            </w:r>
            <w:r w:rsidRPr="00D63988">
              <w:rPr>
                <w:sz w:val="22"/>
                <w:szCs w:val="22"/>
                <w:lang w:val="en-GB"/>
              </w:rPr>
              <w:t>- no points awarded</w:t>
            </w:r>
            <w:r>
              <w:rPr>
                <w:sz w:val="22"/>
                <w:szCs w:val="22"/>
                <w:lang w:val="en-GB"/>
              </w:rPr>
              <w:t>.</w:t>
            </w:r>
          </w:p>
          <w:p w14:paraId="27F10584" w14:textId="17CAE483" w:rsidR="0069277A" w:rsidRPr="0069277A" w:rsidRDefault="000A0552" w:rsidP="006A433C">
            <w:pPr>
              <w:jc w:val="both"/>
              <w:rPr>
                <w:sz w:val="22"/>
                <w:szCs w:val="22"/>
                <w:lang w:val="en-GB"/>
              </w:rPr>
            </w:pPr>
            <w:r>
              <w:rPr>
                <w:sz w:val="22"/>
                <w:szCs w:val="22"/>
                <w:lang w:val="en-GB"/>
              </w:rPr>
              <w:t xml:space="preserve">For offering  the </w:t>
            </w:r>
            <w:r w:rsidRPr="007C1205">
              <w:rPr>
                <w:sz w:val="22"/>
                <w:szCs w:val="22"/>
                <w:lang w:val="en-GB"/>
              </w:rPr>
              <w:t xml:space="preserve">resolution </w:t>
            </w:r>
            <w:r w:rsidRPr="000D5F72">
              <w:rPr>
                <w:sz w:val="22"/>
                <w:szCs w:val="22"/>
                <w:lang w:val="en-GB"/>
              </w:rPr>
              <w:t>of travel in X,Y,Z axes</w:t>
            </w:r>
            <w:r>
              <w:rPr>
                <w:sz w:val="22"/>
                <w:szCs w:val="22"/>
                <w:lang w:val="en-GB"/>
              </w:rPr>
              <w:t xml:space="preserve"> higher than 10 </w:t>
            </w:r>
            <w:proofErr w:type="spellStart"/>
            <w:r>
              <w:rPr>
                <w:sz w:val="22"/>
                <w:szCs w:val="22"/>
                <w:lang w:val="en-GB"/>
              </w:rPr>
              <w:t>nanometers</w:t>
            </w:r>
            <w:proofErr w:type="spellEnd"/>
            <w:r>
              <w:rPr>
                <w:sz w:val="22"/>
                <w:szCs w:val="22"/>
                <w:lang w:val="en-GB"/>
              </w:rPr>
              <w:t xml:space="preserve">  the tender will be rejected as inconsistent with </w:t>
            </w:r>
            <w:r w:rsidRPr="00D63988">
              <w:rPr>
                <w:sz w:val="22"/>
                <w:szCs w:val="22"/>
                <w:lang w:val="en-GB"/>
              </w:rPr>
              <w:t>the Specification of Essential Terms of the Contract</w:t>
            </w:r>
            <w:r>
              <w:rPr>
                <w:sz w:val="22"/>
                <w:szCs w:val="22"/>
                <w:lang w:val="en-GB"/>
              </w:rPr>
              <w:t>.</w:t>
            </w:r>
          </w:p>
        </w:tc>
      </w:tr>
      <w:tr w:rsidR="00E95684" w:rsidRPr="00FA5617" w14:paraId="511029C3" w14:textId="77777777">
        <w:tc>
          <w:tcPr>
            <w:tcW w:w="1488" w:type="dxa"/>
          </w:tcPr>
          <w:p w14:paraId="55107078" w14:textId="77777777" w:rsidR="00E95684" w:rsidRPr="00D63988" w:rsidRDefault="00E95684" w:rsidP="00D63988">
            <w:pPr>
              <w:jc w:val="both"/>
              <w:rPr>
                <w:sz w:val="22"/>
                <w:szCs w:val="22"/>
                <w:lang w:val="en-GB"/>
              </w:rPr>
            </w:pPr>
            <w:r w:rsidRPr="00D63988">
              <w:rPr>
                <w:sz w:val="22"/>
                <w:szCs w:val="22"/>
                <w:lang w:val="en-GB"/>
              </w:rPr>
              <w:t>3</w:t>
            </w:r>
          </w:p>
        </w:tc>
        <w:tc>
          <w:tcPr>
            <w:tcW w:w="7724" w:type="dxa"/>
          </w:tcPr>
          <w:p w14:paraId="72B798E9" w14:textId="77777777" w:rsidR="00DF1B3F" w:rsidRPr="00EA0F45" w:rsidRDefault="00ED2B93" w:rsidP="00DF1B3F">
            <w:pPr>
              <w:rPr>
                <w:b/>
                <w:bCs/>
                <w:sz w:val="22"/>
                <w:szCs w:val="22"/>
                <w:lang w:val="en-GB"/>
              </w:rPr>
            </w:pPr>
            <w:r>
              <w:rPr>
                <w:b/>
                <w:bCs/>
                <w:sz w:val="22"/>
                <w:szCs w:val="22"/>
                <w:lang w:val="en-GB"/>
              </w:rPr>
              <w:t>Delivery time</w:t>
            </w:r>
          </w:p>
          <w:p w14:paraId="08722360" w14:textId="1433E68C" w:rsidR="0069277A" w:rsidRPr="0069277A" w:rsidRDefault="00DF1B3F" w:rsidP="0069277A">
            <w:pPr>
              <w:pStyle w:val="NormalnyWeb"/>
              <w:suppressAutoHyphens/>
              <w:spacing w:before="0" w:beforeAutospacing="0" w:after="0" w:afterAutospacing="0"/>
              <w:rPr>
                <w:rFonts w:eastAsia="Calibri"/>
                <w:sz w:val="22"/>
                <w:szCs w:val="22"/>
                <w:lang w:val="en-US"/>
              </w:rPr>
            </w:pPr>
            <w:r w:rsidRPr="00EA0F45">
              <w:rPr>
                <w:sz w:val="22"/>
                <w:szCs w:val="22"/>
                <w:lang w:val="en-GB"/>
              </w:rPr>
              <w:t xml:space="preserve">Number of points = </w:t>
            </w:r>
            <w:r w:rsidR="00370903" w:rsidRPr="00370903">
              <w:rPr>
                <w:rFonts w:eastAsia="Calibri"/>
                <w:sz w:val="22"/>
                <w:szCs w:val="22"/>
                <w:lang w:val="en-US"/>
              </w:rPr>
              <w:t xml:space="preserve">= [(Tof-35 )/(Tmin-35)] * 100 </w:t>
            </w:r>
            <w:r w:rsidR="0069277A" w:rsidRPr="0069277A">
              <w:rPr>
                <w:rFonts w:eastAsia="Calibri"/>
                <w:sz w:val="22"/>
                <w:szCs w:val="22"/>
                <w:lang w:val="en-US"/>
              </w:rPr>
              <w:t xml:space="preserve"> * </w:t>
            </w:r>
            <w:r w:rsidR="0069277A">
              <w:rPr>
                <w:sz w:val="22"/>
                <w:szCs w:val="22"/>
                <w:lang w:val="en-GB"/>
              </w:rPr>
              <w:t>w</w:t>
            </w:r>
            <w:r w:rsidR="0069277A" w:rsidRPr="00D63988">
              <w:rPr>
                <w:sz w:val="22"/>
                <w:szCs w:val="22"/>
                <w:lang w:val="en-GB"/>
              </w:rPr>
              <w:t xml:space="preserve">eight </w:t>
            </w:r>
            <w:r w:rsidR="0069277A">
              <w:rPr>
                <w:sz w:val="22"/>
                <w:szCs w:val="22"/>
                <w:lang w:val="en-GB"/>
              </w:rPr>
              <w:t>factor</w:t>
            </w:r>
          </w:p>
          <w:p w14:paraId="1DC3CFC0" w14:textId="3156930A" w:rsidR="00DF1B3F" w:rsidRDefault="00DF1B3F" w:rsidP="00DF1B3F">
            <w:pPr>
              <w:rPr>
                <w:sz w:val="22"/>
                <w:szCs w:val="22"/>
                <w:lang w:val="en-GB"/>
              </w:rPr>
            </w:pPr>
            <w:r w:rsidRPr="00EA0F45">
              <w:rPr>
                <w:sz w:val="22"/>
                <w:szCs w:val="22"/>
                <w:lang w:val="en-GB"/>
              </w:rPr>
              <w:t>where:</w:t>
            </w:r>
          </w:p>
          <w:p w14:paraId="28D8D7DD" w14:textId="64D401F1" w:rsidR="00370903" w:rsidRPr="00370903" w:rsidRDefault="00370903" w:rsidP="00370903">
            <w:pPr>
              <w:spacing w:after="120"/>
              <w:rPr>
                <w:rFonts w:eastAsia="Calibri"/>
                <w:sz w:val="22"/>
                <w:szCs w:val="22"/>
                <w:lang w:val="en-US"/>
              </w:rPr>
            </w:pPr>
            <w:r w:rsidRPr="00370903">
              <w:rPr>
                <w:rFonts w:eastAsia="Calibri"/>
                <w:sz w:val="22"/>
                <w:szCs w:val="22"/>
                <w:lang w:val="en-US"/>
              </w:rPr>
              <w:t xml:space="preserve">- </w:t>
            </w:r>
            <w:proofErr w:type="spellStart"/>
            <w:r w:rsidRPr="00370903">
              <w:rPr>
                <w:rFonts w:eastAsia="Calibri"/>
                <w:sz w:val="22"/>
                <w:szCs w:val="22"/>
                <w:lang w:val="en-US"/>
              </w:rPr>
              <w:t>Tof</w:t>
            </w:r>
            <w:proofErr w:type="spellEnd"/>
            <w:r w:rsidRPr="00370903">
              <w:rPr>
                <w:rFonts w:eastAsia="Calibri"/>
                <w:sz w:val="22"/>
                <w:szCs w:val="22"/>
                <w:lang w:val="en-US"/>
              </w:rPr>
              <w:t xml:space="preserve"> – delivery time </w:t>
            </w:r>
            <w:r w:rsidRPr="000D5F72">
              <w:rPr>
                <w:sz w:val="22"/>
                <w:szCs w:val="22"/>
                <w:lang w:val="en-GB"/>
              </w:rPr>
              <w:t>specified in the examined tender</w:t>
            </w:r>
          </w:p>
          <w:p w14:paraId="21DDF169" w14:textId="517A8039" w:rsidR="00370903" w:rsidRPr="00370903" w:rsidRDefault="00370903" w:rsidP="00370903">
            <w:pPr>
              <w:spacing w:after="120"/>
              <w:rPr>
                <w:rFonts w:eastAsia="Calibri"/>
                <w:sz w:val="22"/>
                <w:szCs w:val="22"/>
                <w:lang w:val="en-US"/>
              </w:rPr>
            </w:pPr>
            <w:r w:rsidRPr="00370903">
              <w:rPr>
                <w:rFonts w:eastAsia="Calibri"/>
                <w:sz w:val="22"/>
                <w:szCs w:val="22"/>
                <w:lang w:val="en-US"/>
              </w:rPr>
              <w:t xml:space="preserve"> - </w:t>
            </w:r>
            <w:proofErr w:type="spellStart"/>
            <w:r w:rsidRPr="00370903">
              <w:rPr>
                <w:rFonts w:eastAsia="Calibri"/>
                <w:sz w:val="22"/>
                <w:szCs w:val="22"/>
                <w:lang w:val="en-US"/>
              </w:rPr>
              <w:t>Tmin</w:t>
            </w:r>
            <w:proofErr w:type="spellEnd"/>
            <w:r w:rsidRPr="00370903">
              <w:rPr>
                <w:rFonts w:eastAsia="Calibri"/>
                <w:sz w:val="22"/>
                <w:szCs w:val="22"/>
                <w:lang w:val="en-US"/>
              </w:rPr>
              <w:t xml:space="preserve">  -  minimum delivery time </w:t>
            </w:r>
            <w:r w:rsidR="006A433C">
              <w:rPr>
                <w:rFonts w:eastAsia="Calibri"/>
                <w:sz w:val="22"/>
                <w:szCs w:val="22"/>
                <w:lang w:val="en-US"/>
              </w:rPr>
              <w:t>stipulated</w:t>
            </w:r>
            <w:r w:rsidRPr="00370903">
              <w:rPr>
                <w:rFonts w:eastAsia="Calibri"/>
                <w:sz w:val="22"/>
                <w:szCs w:val="22"/>
                <w:lang w:val="en-US"/>
              </w:rPr>
              <w:t xml:space="preserve"> by </w:t>
            </w:r>
            <w:r>
              <w:rPr>
                <w:rFonts w:eastAsia="Calibri"/>
                <w:sz w:val="22"/>
                <w:szCs w:val="22"/>
                <w:lang w:val="en-US"/>
              </w:rPr>
              <w:t>the C</w:t>
            </w:r>
            <w:r w:rsidRPr="00370903">
              <w:rPr>
                <w:rFonts w:eastAsia="Calibri"/>
                <w:sz w:val="22"/>
                <w:szCs w:val="22"/>
                <w:lang w:val="en-US"/>
              </w:rPr>
              <w:t>ontract Au</w:t>
            </w:r>
            <w:r>
              <w:rPr>
                <w:rFonts w:eastAsia="Calibri"/>
                <w:sz w:val="22"/>
                <w:szCs w:val="22"/>
                <w:lang w:val="en-US"/>
              </w:rPr>
              <w:t xml:space="preserve">thority </w:t>
            </w:r>
            <w:r w:rsidRPr="00B105CA">
              <w:rPr>
                <w:rFonts w:eastAsia="Calibri"/>
                <w:sz w:val="22"/>
                <w:szCs w:val="22"/>
                <w:lang w:val="en-US"/>
              </w:rPr>
              <w:t>- 1 week</w:t>
            </w:r>
          </w:p>
          <w:p w14:paraId="36F540B3" w14:textId="37DD5812" w:rsidR="00C10D9E" w:rsidRDefault="00B105CA" w:rsidP="00DF1B3F">
            <w:pPr>
              <w:jc w:val="both"/>
              <w:rPr>
                <w:sz w:val="22"/>
                <w:szCs w:val="22"/>
                <w:lang w:val="en-GB"/>
              </w:rPr>
            </w:pPr>
            <w:r>
              <w:rPr>
                <w:sz w:val="22"/>
                <w:szCs w:val="22"/>
                <w:lang w:val="en-GB"/>
              </w:rPr>
              <w:t>For offering the delivery time 1 week, the Contracting Authority will award 100 points.</w:t>
            </w:r>
          </w:p>
          <w:p w14:paraId="79BFD689" w14:textId="14484B10" w:rsidR="00C10D9E" w:rsidRPr="00C10D9E" w:rsidRDefault="00C10D9E" w:rsidP="00DF1B3F">
            <w:pPr>
              <w:jc w:val="both"/>
              <w:rPr>
                <w:sz w:val="22"/>
                <w:szCs w:val="22"/>
                <w:lang w:val="en-GB"/>
              </w:rPr>
            </w:pPr>
            <w:r>
              <w:rPr>
                <w:sz w:val="22"/>
                <w:szCs w:val="22"/>
                <w:lang w:val="en-GB"/>
              </w:rPr>
              <w:t xml:space="preserve">For offering the delivery time </w:t>
            </w:r>
            <w:r w:rsidR="00E32213">
              <w:rPr>
                <w:sz w:val="22"/>
                <w:szCs w:val="22"/>
                <w:lang w:val="en-GB"/>
              </w:rPr>
              <w:t>over</w:t>
            </w:r>
            <w:r>
              <w:rPr>
                <w:sz w:val="22"/>
                <w:szCs w:val="22"/>
                <w:lang w:val="en-GB"/>
              </w:rPr>
              <w:t xml:space="preserve"> </w:t>
            </w:r>
            <w:r w:rsidR="006A433C">
              <w:rPr>
                <w:sz w:val="22"/>
                <w:szCs w:val="22"/>
                <w:lang w:val="en-GB"/>
              </w:rPr>
              <w:t>35</w:t>
            </w:r>
            <w:r>
              <w:rPr>
                <w:sz w:val="22"/>
                <w:szCs w:val="22"/>
                <w:lang w:val="en-GB"/>
              </w:rPr>
              <w:t xml:space="preserve"> </w:t>
            </w:r>
            <w:r w:rsidR="006A433C">
              <w:rPr>
                <w:sz w:val="22"/>
                <w:szCs w:val="22"/>
                <w:lang w:val="en-GB"/>
              </w:rPr>
              <w:t>weeks</w:t>
            </w:r>
            <w:r w:rsidR="00720B42">
              <w:rPr>
                <w:sz w:val="22"/>
                <w:szCs w:val="22"/>
                <w:lang w:val="en-GB"/>
              </w:rPr>
              <w:t>,</w:t>
            </w:r>
            <w:r>
              <w:rPr>
                <w:sz w:val="22"/>
                <w:szCs w:val="22"/>
                <w:lang w:val="en-GB"/>
              </w:rPr>
              <w:t xml:space="preserve"> the tender will be rejected as inconsistent with </w:t>
            </w:r>
            <w:r w:rsidRPr="00D63988">
              <w:rPr>
                <w:sz w:val="22"/>
                <w:szCs w:val="22"/>
                <w:lang w:val="en-GB"/>
              </w:rPr>
              <w:t>the Specification of Essential Terms of the Contract</w:t>
            </w:r>
            <w:r>
              <w:rPr>
                <w:sz w:val="22"/>
                <w:szCs w:val="22"/>
                <w:lang w:val="en-GB"/>
              </w:rPr>
              <w:t>.</w:t>
            </w:r>
          </w:p>
          <w:p w14:paraId="4F9638DC" w14:textId="77777777" w:rsidR="00C10D9E" w:rsidRPr="00D63988" w:rsidRDefault="00C10D9E" w:rsidP="00DF1B3F">
            <w:pPr>
              <w:jc w:val="both"/>
              <w:rPr>
                <w:b/>
                <w:sz w:val="22"/>
                <w:szCs w:val="22"/>
                <w:highlight w:val="yellow"/>
                <w:lang w:val="en"/>
              </w:rPr>
            </w:pPr>
          </w:p>
        </w:tc>
      </w:tr>
    </w:tbl>
    <w:p w14:paraId="741EEF82" w14:textId="77777777" w:rsidR="006510B6" w:rsidRPr="00D63988" w:rsidRDefault="006510B6" w:rsidP="00D63988">
      <w:pPr>
        <w:jc w:val="both"/>
        <w:rPr>
          <w:sz w:val="22"/>
          <w:szCs w:val="22"/>
          <w:lang w:val="en-GB"/>
        </w:rPr>
      </w:pPr>
      <w:r w:rsidRPr="00D63988">
        <w:rPr>
          <w:sz w:val="22"/>
          <w:szCs w:val="22"/>
          <w:lang w:val="en-GB"/>
        </w:rPr>
        <w:t xml:space="preserve">21.3. After the evaluation, points awarded by individual members of the Awarding Committee shall be added for each criterion, separately. </w:t>
      </w:r>
    </w:p>
    <w:p w14:paraId="61D74DFA" w14:textId="77777777" w:rsidR="006510B6" w:rsidRPr="00D63988" w:rsidRDefault="006510B6" w:rsidP="00D63988">
      <w:pPr>
        <w:jc w:val="both"/>
        <w:rPr>
          <w:sz w:val="22"/>
          <w:szCs w:val="22"/>
          <w:lang w:val="en-GB"/>
        </w:rPr>
      </w:pPr>
      <w:r w:rsidRPr="00D63988">
        <w:rPr>
          <w:sz w:val="22"/>
          <w:szCs w:val="22"/>
          <w:lang w:val="en-GB"/>
        </w:rPr>
        <w:t>The sum of the points awarded in all criteria shall constitute the final evaluation of a specific tender.</w:t>
      </w:r>
    </w:p>
    <w:p w14:paraId="1BD7647C" w14:textId="77777777" w:rsidR="00C10D9E" w:rsidRDefault="006510B6" w:rsidP="00D63988">
      <w:pPr>
        <w:pStyle w:val="Tekstpodstawowy2"/>
        <w:tabs>
          <w:tab w:val="num" w:pos="2937"/>
        </w:tabs>
        <w:rPr>
          <w:sz w:val="22"/>
          <w:szCs w:val="22"/>
        </w:rPr>
      </w:pPr>
      <w:r w:rsidRPr="00D63988">
        <w:rPr>
          <w:sz w:val="22"/>
          <w:szCs w:val="22"/>
        </w:rPr>
        <w:t xml:space="preserve">21.4. The Contracting Authority shall correct obvious clerical errors and obvious computational errors in the text of the tender, taking into account the accounting consequences of the corrections made, and other errors consisting in the non-compliance of the tender with the contractual documents not resulting in significant changes in the content of the tender, </w:t>
      </w:r>
    </w:p>
    <w:p w14:paraId="3136BBC5" w14:textId="77777777" w:rsidR="00C10D9E" w:rsidRPr="00D63988" w:rsidRDefault="00C10D9E" w:rsidP="00D63988">
      <w:pPr>
        <w:pStyle w:val="Tekstpodstawowy2"/>
        <w:tabs>
          <w:tab w:val="num" w:pos="2937"/>
        </w:tabs>
        <w:rPr>
          <w:sz w:val="22"/>
          <w:szCs w:val="22"/>
        </w:rPr>
      </w:pPr>
      <w:r>
        <w:rPr>
          <w:sz w:val="22"/>
          <w:szCs w:val="22"/>
        </w:rPr>
        <w:t xml:space="preserve">21.5 </w:t>
      </w:r>
      <w:r w:rsidR="006510B6" w:rsidRPr="00D63988">
        <w:rPr>
          <w:sz w:val="22"/>
          <w:szCs w:val="22"/>
        </w:rPr>
        <w:t>promptly notifying the Economic operator whose tender has been corrected of this fact.</w:t>
      </w:r>
    </w:p>
    <w:p w14:paraId="1BCE3C6D"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21.</w:t>
      </w:r>
      <w:r w:rsidR="00C10D9E">
        <w:rPr>
          <w:rFonts w:ascii="Times New Roman" w:hAnsi="Times New Roman"/>
          <w:sz w:val="22"/>
          <w:szCs w:val="22"/>
          <w:lang w:val="en-GB"/>
        </w:rPr>
        <w:t>6</w:t>
      </w:r>
      <w:r w:rsidRPr="00D63988">
        <w:rPr>
          <w:rFonts w:ascii="Times New Roman" w:hAnsi="Times New Roman"/>
          <w:sz w:val="22"/>
          <w:szCs w:val="22"/>
          <w:lang w:val="en-GB"/>
        </w:rPr>
        <w:t>. If the price or cost or their material parts are deemed abnormally low in relation to the subject matter of contract and raise doubts on the part of the Contracting authority as to the possibility of performing the subject-matter of contract in accordance with the requirements specified by the Contracting authority or stemming from separate regulations, the Contracting authority shall request  explanations from the Economic operator, including evidence relating to the calculation of the price or  the costs it contains. The clarifications may refer to issues addressed in Art. 224 para 3 of the Public procurement Law.</w:t>
      </w:r>
    </w:p>
    <w:p w14:paraId="51F0DC7E"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21.</w:t>
      </w:r>
      <w:r w:rsidR="00C10D9E">
        <w:rPr>
          <w:rFonts w:ascii="Times New Roman" w:hAnsi="Times New Roman"/>
          <w:sz w:val="22"/>
          <w:szCs w:val="22"/>
          <w:lang w:val="en-GB"/>
        </w:rPr>
        <w:t>7</w:t>
      </w:r>
      <w:r w:rsidRPr="00D63988">
        <w:rPr>
          <w:rFonts w:ascii="Times New Roman" w:hAnsi="Times New Roman"/>
          <w:sz w:val="22"/>
          <w:szCs w:val="22"/>
          <w:lang w:val="en-GB"/>
        </w:rPr>
        <w:t>. The responsibility to demonstrate that the price or cost of a tender is not abnormally low rests with the Economic operator.</w:t>
      </w:r>
    </w:p>
    <w:p w14:paraId="20479EC6" w14:textId="77777777" w:rsidR="006510B6" w:rsidRPr="00D63988" w:rsidRDefault="00951A68" w:rsidP="00D63988">
      <w:pPr>
        <w:pStyle w:val="Default"/>
        <w:jc w:val="both"/>
        <w:rPr>
          <w:rFonts w:ascii="Times New Roman" w:hAnsi="Times New Roman"/>
          <w:b/>
          <w:bCs/>
          <w:sz w:val="22"/>
          <w:szCs w:val="22"/>
          <w:lang w:val="en-GB"/>
        </w:rPr>
      </w:pPr>
      <w:r w:rsidRPr="00D63988">
        <w:rPr>
          <w:rFonts w:ascii="Times New Roman" w:hAnsi="Times New Roman"/>
          <w:b/>
          <w:bCs/>
          <w:sz w:val="22"/>
          <w:szCs w:val="22"/>
          <w:lang w:val="en-GB"/>
        </w:rPr>
        <w:t>2</w:t>
      </w:r>
      <w:r>
        <w:rPr>
          <w:rFonts w:ascii="Times New Roman" w:hAnsi="Times New Roman"/>
          <w:b/>
          <w:bCs/>
          <w:sz w:val="22"/>
          <w:szCs w:val="22"/>
          <w:lang w:val="en-GB"/>
        </w:rPr>
        <w:t>2</w:t>
      </w:r>
      <w:r w:rsidRPr="00D63988">
        <w:rPr>
          <w:rFonts w:ascii="Times New Roman" w:hAnsi="Times New Roman"/>
          <w:b/>
          <w:bCs/>
          <w:sz w:val="22"/>
          <w:szCs w:val="22"/>
          <w:lang w:val="en-GB"/>
        </w:rPr>
        <w:t>. AWARDING OF CONTRACT</w:t>
      </w:r>
    </w:p>
    <w:p w14:paraId="76A2D2F7" w14:textId="77777777" w:rsidR="006510B6" w:rsidRPr="00D63988" w:rsidRDefault="006510B6" w:rsidP="00D63988">
      <w:pPr>
        <w:pStyle w:val="Tekstpodstawowywcity"/>
        <w:rPr>
          <w:sz w:val="22"/>
          <w:szCs w:val="22"/>
        </w:rPr>
      </w:pPr>
      <w:r w:rsidRPr="00D63988">
        <w:rPr>
          <w:sz w:val="22"/>
          <w:szCs w:val="22"/>
        </w:rPr>
        <w:t>2</w:t>
      </w:r>
      <w:r w:rsidR="000F2717">
        <w:rPr>
          <w:sz w:val="22"/>
          <w:szCs w:val="22"/>
        </w:rPr>
        <w:t>2.1</w:t>
      </w:r>
      <w:r w:rsidRPr="00D63988">
        <w:rPr>
          <w:sz w:val="22"/>
          <w:szCs w:val="22"/>
        </w:rPr>
        <w:t xml:space="preserve"> The Contracting Authority shall award the contract to the Economic operator whose tender satisfies all requirements set forth in the Specification of </w:t>
      </w:r>
      <w:r w:rsidR="002F1B55">
        <w:rPr>
          <w:sz w:val="22"/>
          <w:szCs w:val="22"/>
        </w:rPr>
        <w:t>E</w:t>
      </w:r>
      <w:r w:rsidRPr="00D63988">
        <w:rPr>
          <w:sz w:val="22"/>
          <w:szCs w:val="22"/>
        </w:rPr>
        <w:t xml:space="preserve">ssential </w:t>
      </w:r>
      <w:r w:rsidR="002F1B55">
        <w:rPr>
          <w:sz w:val="22"/>
          <w:szCs w:val="22"/>
        </w:rPr>
        <w:t>T</w:t>
      </w:r>
      <w:r w:rsidRPr="00D63988">
        <w:rPr>
          <w:sz w:val="22"/>
          <w:szCs w:val="22"/>
        </w:rPr>
        <w:t xml:space="preserve">erms of </w:t>
      </w:r>
      <w:r w:rsidR="002F1B55">
        <w:rPr>
          <w:sz w:val="22"/>
          <w:szCs w:val="22"/>
        </w:rPr>
        <w:t>C</w:t>
      </w:r>
      <w:r w:rsidRPr="00D63988">
        <w:rPr>
          <w:sz w:val="22"/>
          <w:szCs w:val="22"/>
        </w:rPr>
        <w:t>ontract and which is considered  the most advantageous, on the basis of the evaluation criteria provided herein.</w:t>
      </w:r>
    </w:p>
    <w:p w14:paraId="5F84410B" w14:textId="77777777" w:rsidR="006510B6" w:rsidRPr="00D63988" w:rsidRDefault="006510B6" w:rsidP="00D63988">
      <w:pPr>
        <w:pStyle w:val="Tekstpodstawowywcity"/>
        <w:rPr>
          <w:sz w:val="22"/>
          <w:szCs w:val="22"/>
        </w:rPr>
      </w:pPr>
      <w:r w:rsidRPr="00D63988">
        <w:rPr>
          <w:sz w:val="22"/>
          <w:szCs w:val="22"/>
        </w:rPr>
        <w:t>2</w:t>
      </w:r>
      <w:r w:rsidR="00787E69">
        <w:rPr>
          <w:sz w:val="22"/>
          <w:szCs w:val="22"/>
        </w:rPr>
        <w:t>2</w:t>
      </w:r>
      <w:r w:rsidRPr="00D63988">
        <w:rPr>
          <w:sz w:val="22"/>
          <w:szCs w:val="22"/>
        </w:rPr>
        <w:t xml:space="preserve">.2. Immediately upon selection of the most advantageous tender, the Contracting Authority shall  inform, at the same time, the Economic operators who submitted tenders, publishing information referred to in Art. 235 para 1 of the Public Procurement Law and  making  the information accessible on the dedicated website: </w:t>
      </w:r>
      <w:hyperlink r:id="rId13" w:history="1">
        <w:r w:rsidRPr="00D63988">
          <w:rPr>
            <w:rStyle w:val="Hipercze"/>
            <w:sz w:val="22"/>
            <w:szCs w:val="22"/>
          </w:rPr>
          <w:t>www.dzp.agh.edu.pl</w:t>
        </w:r>
      </w:hyperlink>
      <w:r w:rsidRPr="00D63988">
        <w:rPr>
          <w:sz w:val="22"/>
          <w:szCs w:val="22"/>
        </w:rPr>
        <w:t>.</w:t>
      </w:r>
    </w:p>
    <w:p w14:paraId="6FC031D0" w14:textId="77777777" w:rsidR="006510B6" w:rsidRPr="00951A68" w:rsidRDefault="00951A68" w:rsidP="00D63988">
      <w:pPr>
        <w:tabs>
          <w:tab w:val="left" w:pos="567"/>
        </w:tabs>
        <w:ind w:left="426" w:hanging="426"/>
        <w:jc w:val="both"/>
        <w:rPr>
          <w:b/>
          <w:bCs/>
          <w:sz w:val="22"/>
          <w:szCs w:val="22"/>
          <w:lang w:val="en-GB"/>
        </w:rPr>
      </w:pPr>
      <w:r w:rsidRPr="00951A68">
        <w:rPr>
          <w:b/>
          <w:bCs/>
          <w:sz w:val="22"/>
          <w:szCs w:val="22"/>
          <w:lang w:val="en-GB"/>
        </w:rPr>
        <w:lastRenderedPageBreak/>
        <w:t>23. INFORMATION ON FORMALITIES TO BE COMPLIED WITH FOLLOWING THE TENDER SELECTION  IN ORDER TO CONCLUDE A PUBLIC PROCUREMENT CONTRACT</w:t>
      </w:r>
    </w:p>
    <w:p w14:paraId="3B43EB34" w14:textId="77777777" w:rsidR="006510B6" w:rsidRPr="00D63988" w:rsidRDefault="006510B6">
      <w:pPr>
        <w:pStyle w:val="Tekstpodstawowy2"/>
        <w:numPr>
          <w:ilvl w:val="1"/>
          <w:numId w:val="22"/>
        </w:numPr>
        <w:tabs>
          <w:tab w:val="left" w:pos="426"/>
        </w:tabs>
        <w:rPr>
          <w:sz w:val="22"/>
          <w:szCs w:val="22"/>
        </w:rPr>
      </w:pPr>
      <w:r w:rsidRPr="00D63988">
        <w:rPr>
          <w:sz w:val="22"/>
          <w:szCs w:val="22"/>
        </w:rPr>
        <w:t xml:space="preserve">The Contracting Authority shall conclude the public procurement contract within the time limit and according to terms set forth in Art. 308 para 2 and 3 of the Public Procurement Law. </w:t>
      </w:r>
    </w:p>
    <w:p w14:paraId="37A3006F" w14:textId="77777777" w:rsidR="006510B6" w:rsidRPr="00D63988" w:rsidRDefault="006510B6">
      <w:pPr>
        <w:pStyle w:val="Tekstpodstawowy2"/>
        <w:numPr>
          <w:ilvl w:val="1"/>
          <w:numId w:val="22"/>
        </w:numPr>
        <w:tabs>
          <w:tab w:val="left" w:pos="426"/>
        </w:tabs>
        <w:rPr>
          <w:sz w:val="22"/>
          <w:szCs w:val="22"/>
        </w:rPr>
      </w:pPr>
      <w:r w:rsidRPr="00D63988">
        <w:rPr>
          <w:sz w:val="22"/>
          <w:szCs w:val="22"/>
        </w:rPr>
        <w:t>The Contracting Authority shall inform the Economic operator to whom the contract shall be awarded about the place and time for concluding the contract.</w:t>
      </w:r>
    </w:p>
    <w:p w14:paraId="0354744D" w14:textId="77777777" w:rsidR="006510B6" w:rsidRPr="00D63988" w:rsidRDefault="006510B6">
      <w:pPr>
        <w:pStyle w:val="Tekstpodstawowy2"/>
        <w:numPr>
          <w:ilvl w:val="1"/>
          <w:numId w:val="22"/>
        </w:numPr>
        <w:tabs>
          <w:tab w:val="left" w:pos="426"/>
        </w:tabs>
        <w:rPr>
          <w:sz w:val="22"/>
          <w:szCs w:val="22"/>
        </w:rPr>
      </w:pPr>
      <w:r w:rsidRPr="00D63988">
        <w:rPr>
          <w:sz w:val="22"/>
          <w:szCs w:val="22"/>
        </w:rPr>
        <w:t xml:space="preserve"> In the case of selecting the tender submitted by Economic operators acting jointly, prior to conclusion of the public procurement contract, those operators, upon the call from the Contracting Authority, shall submit a copy of the contract(s) defining the principles of their  co-operation.</w:t>
      </w:r>
    </w:p>
    <w:p w14:paraId="59FE5682" w14:textId="77777777" w:rsidR="006510B6" w:rsidRPr="00D63988" w:rsidRDefault="00951A68" w:rsidP="00D63988">
      <w:pPr>
        <w:pStyle w:val="Default"/>
        <w:rPr>
          <w:rFonts w:ascii="Times New Roman" w:hAnsi="Times New Roman"/>
          <w:b/>
          <w:bCs/>
          <w:sz w:val="22"/>
          <w:szCs w:val="22"/>
          <w:lang w:val="en-GB"/>
        </w:rPr>
      </w:pPr>
      <w:r w:rsidRPr="00787E69">
        <w:rPr>
          <w:rFonts w:ascii="Times New Roman" w:hAnsi="Times New Roman"/>
          <w:b/>
          <w:bCs/>
          <w:sz w:val="22"/>
          <w:szCs w:val="22"/>
          <w:lang w:val="en-GB"/>
        </w:rPr>
        <w:t>24.</w:t>
      </w:r>
      <w:r w:rsidRPr="00D63988">
        <w:rPr>
          <w:rFonts w:ascii="Times New Roman" w:hAnsi="Times New Roman"/>
          <w:sz w:val="22"/>
          <w:szCs w:val="22"/>
          <w:lang w:val="en-GB"/>
        </w:rPr>
        <w:t xml:space="preserve"> </w:t>
      </w:r>
      <w:r w:rsidRPr="00D63988">
        <w:rPr>
          <w:rFonts w:ascii="Times New Roman" w:hAnsi="Times New Roman"/>
          <w:b/>
          <w:bCs/>
          <w:sz w:val="22"/>
          <w:szCs w:val="22"/>
          <w:lang w:val="en-GB"/>
        </w:rPr>
        <w:t xml:space="preserve">REQUIREMENTS CONCERNING THE SECURITY ON DUE PERFORMANCE OF THE CONTRACT </w:t>
      </w:r>
    </w:p>
    <w:p w14:paraId="0D499D56" w14:textId="77777777" w:rsidR="005673B1" w:rsidRDefault="006510B6" w:rsidP="00D63988">
      <w:pPr>
        <w:pStyle w:val="Default"/>
        <w:rPr>
          <w:rFonts w:ascii="Times New Roman" w:hAnsi="Times New Roman"/>
          <w:sz w:val="22"/>
          <w:szCs w:val="22"/>
          <w:lang w:val="en-GB"/>
        </w:rPr>
      </w:pPr>
      <w:r w:rsidRPr="00D63988">
        <w:rPr>
          <w:rFonts w:ascii="Times New Roman" w:hAnsi="Times New Roman"/>
          <w:sz w:val="22"/>
          <w:szCs w:val="22"/>
          <w:lang w:val="en-GB"/>
        </w:rPr>
        <w:t>2</w:t>
      </w:r>
      <w:r w:rsidR="00787E69">
        <w:rPr>
          <w:rFonts w:ascii="Times New Roman" w:hAnsi="Times New Roman"/>
          <w:sz w:val="22"/>
          <w:szCs w:val="22"/>
          <w:lang w:val="en-GB"/>
        </w:rPr>
        <w:t>4</w:t>
      </w:r>
      <w:r w:rsidRPr="00D63988">
        <w:rPr>
          <w:rFonts w:ascii="Times New Roman" w:hAnsi="Times New Roman"/>
          <w:sz w:val="22"/>
          <w:szCs w:val="22"/>
          <w:lang w:val="en-GB"/>
        </w:rPr>
        <w:t xml:space="preserve">.1. In these proceedings the security on due performance of the contract is not required. </w:t>
      </w:r>
    </w:p>
    <w:p w14:paraId="5C25AA22" w14:textId="77777777" w:rsidR="006510B6" w:rsidRPr="00D63988" w:rsidRDefault="00951A68">
      <w:pPr>
        <w:pStyle w:val="Tekstpodstawowy2"/>
        <w:numPr>
          <w:ilvl w:val="0"/>
          <w:numId w:val="10"/>
        </w:numPr>
        <w:tabs>
          <w:tab w:val="left" w:pos="426"/>
        </w:tabs>
        <w:rPr>
          <w:b/>
          <w:bCs/>
          <w:sz w:val="22"/>
          <w:szCs w:val="22"/>
        </w:rPr>
      </w:pPr>
      <w:r w:rsidRPr="00D63988">
        <w:rPr>
          <w:b/>
          <w:bCs/>
          <w:sz w:val="22"/>
          <w:szCs w:val="22"/>
        </w:rPr>
        <w:t xml:space="preserve">PROVISIONS OF ESSENCE TO THE PARTIES WHICH ARE PLANNED TO BE INTRODUCED INTO THE CONCLUDED PUBLIC PROCUREMENT CONTRACT </w:t>
      </w:r>
    </w:p>
    <w:p w14:paraId="2BFCB58A" w14:textId="77777777" w:rsidR="0084338B" w:rsidRPr="0084338B" w:rsidRDefault="006510B6" w:rsidP="0084338B">
      <w:pPr>
        <w:pStyle w:val="Tekstpodstawowy2"/>
        <w:numPr>
          <w:ilvl w:val="1"/>
          <w:numId w:val="10"/>
        </w:numPr>
        <w:tabs>
          <w:tab w:val="left" w:pos="426"/>
        </w:tabs>
        <w:rPr>
          <w:sz w:val="22"/>
          <w:szCs w:val="22"/>
        </w:rPr>
      </w:pPr>
      <w:r w:rsidRPr="00D63988">
        <w:rPr>
          <w:sz w:val="22"/>
          <w:szCs w:val="22"/>
        </w:rPr>
        <w:t xml:space="preserve">The </w:t>
      </w:r>
      <w:r w:rsidR="00393AF6">
        <w:rPr>
          <w:sz w:val="22"/>
          <w:szCs w:val="22"/>
        </w:rPr>
        <w:t xml:space="preserve">contract </w:t>
      </w:r>
      <w:r w:rsidR="001D31E2">
        <w:rPr>
          <w:sz w:val="22"/>
          <w:szCs w:val="22"/>
        </w:rPr>
        <w:t xml:space="preserve">agreement </w:t>
      </w:r>
      <w:r w:rsidR="00393AF6">
        <w:rPr>
          <w:sz w:val="22"/>
          <w:szCs w:val="22"/>
        </w:rPr>
        <w:t>template</w:t>
      </w:r>
      <w:r w:rsidRPr="00D63988">
        <w:rPr>
          <w:sz w:val="22"/>
          <w:szCs w:val="22"/>
        </w:rPr>
        <w:t xml:space="preserve"> is </w:t>
      </w:r>
      <w:r w:rsidR="00393AF6">
        <w:rPr>
          <w:sz w:val="22"/>
          <w:szCs w:val="22"/>
        </w:rPr>
        <w:t>attached</w:t>
      </w:r>
      <w:r w:rsidRPr="00D63988">
        <w:rPr>
          <w:sz w:val="22"/>
          <w:szCs w:val="22"/>
        </w:rPr>
        <w:t xml:space="preserve"> as </w:t>
      </w:r>
      <w:r w:rsidR="00393AF6">
        <w:rPr>
          <w:sz w:val="22"/>
          <w:szCs w:val="22"/>
        </w:rPr>
        <w:t>A</w:t>
      </w:r>
      <w:r w:rsidRPr="00D63988">
        <w:rPr>
          <w:sz w:val="22"/>
          <w:szCs w:val="22"/>
        </w:rPr>
        <w:t xml:space="preserve">nnex </w:t>
      </w:r>
      <w:r w:rsidR="00393AF6">
        <w:rPr>
          <w:sz w:val="22"/>
          <w:szCs w:val="22"/>
        </w:rPr>
        <w:t xml:space="preserve">No. 3 </w:t>
      </w:r>
      <w:r w:rsidRPr="00D63988">
        <w:rPr>
          <w:sz w:val="22"/>
          <w:szCs w:val="22"/>
        </w:rPr>
        <w:t xml:space="preserve">to </w:t>
      </w:r>
      <w:r w:rsidR="00393AF6">
        <w:rPr>
          <w:sz w:val="22"/>
          <w:szCs w:val="22"/>
        </w:rPr>
        <w:t>the</w:t>
      </w:r>
      <w:r w:rsidRPr="00D63988">
        <w:rPr>
          <w:sz w:val="22"/>
          <w:szCs w:val="22"/>
        </w:rPr>
        <w:t xml:space="preserve"> Specification of </w:t>
      </w:r>
      <w:r w:rsidR="002F1B55">
        <w:rPr>
          <w:sz w:val="22"/>
          <w:szCs w:val="22"/>
        </w:rPr>
        <w:t>E</w:t>
      </w:r>
      <w:r w:rsidRPr="00D63988">
        <w:rPr>
          <w:sz w:val="22"/>
          <w:szCs w:val="22"/>
        </w:rPr>
        <w:t xml:space="preserve">ssential </w:t>
      </w:r>
      <w:r w:rsidR="002F1B55">
        <w:rPr>
          <w:sz w:val="22"/>
          <w:szCs w:val="22"/>
        </w:rPr>
        <w:t>T</w:t>
      </w:r>
      <w:r w:rsidRPr="00D63988">
        <w:rPr>
          <w:sz w:val="22"/>
          <w:szCs w:val="22"/>
        </w:rPr>
        <w:t xml:space="preserve">erms of </w:t>
      </w:r>
      <w:r w:rsidR="002F1B55">
        <w:rPr>
          <w:sz w:val="22"/>
          <w:szCs w:val="22"/>
        </w:rPr>
        <w:t>C</w:t>
      </w:r>
      <w:r w:rsidRPr="00D63988">
        <w:rPr>
          <w:sz w:val="22"/>
          <w:szCs w:val="22"/>
        </w:rPr>
        <w:t>ontract.</w:t>
      </w:r>
    </w:p>
    <w:p w14:paraId="18CD4B26" w14:textId="77777777" w:rsidR="006510B6" w:rsidRPr="00951A68" w:rsidRDefault="00951A68" w:rsidP="00D63988">
      <w:pPr>
        <w:pStyle w:val="Default"/>
        <w:jc w:val="both"/>
        <w:rPr>
          <w:rFonts w:ascii="Times New Roman" w:hAnsi="Times New Roman"/>
          <w:b/>
          <w:bCs/>
          <w:sz w:val="22"/>
          <w:szCs w:val="22"/>
          <w:lang w:val="en-GB"/>
        </w:rPr>
      </w:pPr>
      <w:r w:rsidRPr="00951A68">
        <w:rPr>
          <w:rFonts w:ascii="Times New Roman" w:hAnsi="Times New Roman"/>
          <w:b/>
          <w:bCs/>
          <w:sz w:val="22"/>
          <w:szCs w:val="22"/>
          <w:lang w:val="en-GB"/>
        </w:rPr>
        <w:t xml:space="preserve">26. INFORMATION ON LEGAL PROTECTION MEASURES AVAILABLE TO AN ECONOMIC OPERATOR DURING THE CONTRACT AWARD PROCEDURE </w:t>
      </w:r>
    </w:p>
    <w:p w14:paraId="16C8A662" w14:textId="77777777" w:rsidR="0045765F" w:rsidRPr="0045765F" w:rsidRDefault="006510B6" w:rsidP="0045765F">
      <w:pPr>
        <w:pStyle w:val="Default"/>
        <w:jc w:val="both"/>
        <w:rPr>
          <w:rFonts w:ascii="Times New Roman" w:hAnsi="Times New Roman"/>
          <w:sz w:val="22"/>
          <w:szCs w:val="22"/>
          <w:lang w:val="en-GB"/>
        </w:rPr>
      </w:pPr>
      <w:r w:rsidRPr="00D63988">
        <w:rPr>
          <w:rFonts w:ascii="Times New Roman" w:hAnsi="Times New Roman"/>
          <w:sz w:val="22"/>
          <w:szCs w:val="22"/>
          <w:lang w:val="en-GB"/>
        </w:rPr>
        <w:t>2</w:t>
      </w:r>
      <w:r w:rsidR="00787E69">
        <w:rPr>
          <w:rFonts w:ascii="Times New Roman" w:hAnsi="Times New Roman"/>
          <w:sz w:val="22"/>
          <w:szCs w:val="22"/>
          <w:lang w:val="en-GB"/>
        </w:rPr>
        <w:t>6</w:t>
      </w:r>
      <w:r w:rsidRPr="00D63988">
        <w:rPr>
          <w:rFonts w:ascii="Times New Roman" w:hAnsi="Times New Roman"/>
          <w:sz w:val="22"/>
          <w:szCs w:val="22"/>
          <w:lang w:val="en-GB"/>
        </w:rPr>
        <w:t xml:space="preserve">.1. Legal </w:t>
      </w:r>
      <w:r w:rsidR="0045765F" w:rsidRPr="0045765F">
        <w:rPr>
          <w:rFonts w:ascii="Times New Roman" w:hAnsi="Times New Roman"/>
          <w:sz w:val="22"/>
          <w:szCs w:val="22"/>
          <w:lang w:val="en-GB"/>
        </w:rPr>
        <w:t xml:space="preserve">protection measures specified in Chapter IX of the Public Procurement Law  are granted to economic operators  as well as to other persons if they have or had interest in being awarded the contract and suffered or may suffer a damage as a result of the infringement of the provisions of this Act by the Contracting authority. </w:t>
      </w:r>
    </w:p>
    <w:p w14:paraId="2AA3AC35"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2</w:t>
      </w:r>
      <w:r>
        <w:rPr>
          <w:rFonts w:ascii="Times New Roman" w:hAnsi="Times New Roman"/>
          <w:sz w:val="22"/>
          <w:szCs w:val="22"/>
          <w:lang w:val="en-GB"/>
        </w:rPr>
        <w:t>6</w:t>
      </w:r>
      <w:r w:rsidRPr="0045765F">
        <w:rPr>
          <w:rFonts w:ascii="Times New Roman" w:hAnsi="Times New Roman"/>
          <w:sz w:val="22"/>
          <w:szCs w:val="22"/>
          <w:lang w:val="en-GB"/>
        </w:rPr>
        <w:t>.2. An appeals shall be admissible that is lodged against:</w:t>
      </w:r>
    </w:p>
    <w:p w14:paraId="64124657"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1)</w:t>
      </w:r>
      <w:r>
        <w:rPr>
          <w:rFonts w:ascii="Times New Roman" w:hAnsi="Times New Roman"/>
          <w:sz w:val="22"/>
          <w:szCs w:val="22"/>
          <w:lang w:val="en-GB"/>
        </w:rPr>
        <w:t xml:space="preserve"> </w:t>
      </w:r>
      <w:r w:rsidRPr="0045765F">
        <w:rPr>
          <w:rFonts w:ascii="Times New Roman" w:hAnsi="Times New Roman"/>
          <w:sz w:val="22"/>
          <w:szCs w:val="22"/>
          <w:lang w:val="en-GB"/>
        </w:rPr>
        <w:t>actions that are non-compliant with the Act, performed by the Contracting authority in the course of contract award procedure, including the projected provisions of the public procurement contract;</w:t>
      </w:r>
    </w:p>
    <w:p w14:paraId="2C2176AF"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 xml:space="preserve">2) The Contracting Authority’s  failure to perform actions in the public procurement proceedings which he   is bound to perform under this Act. </w:t>
      </w:r>
    </w:p>
    <w:p w14:paraId="1AD2F3D0"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2</w:t>
      </w:r>
      <w:r>
        <w:rPr>
          <w:rFonts w:ascii="Times New Roman" w:hAnsi="Times New Roman"/>
          <w:sz w:val="22"/>
          <w:szCs w:val="22"/>
          <w:lang w:val="en-GB"/>
        </w:rPr>
        <w:t>6</w:t>
      </w:r>
      <w:r w:rsidRPr="0045765F">
        <w:rPr>
          <w:rFonts w:ascii="Times New Roman" w:hAnsi="Times New Roman"/>
          <w:sz w:val="22"/>
          <w:szCs w:val="22"/>
          <w:lang w:val="en-GB"/>
        </w:rPr>
        <w:t xml:space="preserve">.3. An appeal shall be lodged with the President of the National Appeal Chamber (NAC) in a written form or as an electronic document or in electronic form, signed respectively with a hand-written signature or qualified electronic signature. </w:t>
      </w:r>
    </w:p>
    <w:p w14:paraId="29E03D0B"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2</w:t>
      </w:r>
      <w:r>
        <w:rPr>
          <w:rFonts w:ascii="Times New Roman" w:hAnsi="Times New Roman"/>
          <w:sz w:val="22"/>
          <w:szCs w:val="22"/>
          <w:lang w:val="en-GB"/>
        </w:rPr>
        <w:t>6</w:t>
      </w:r>
      <w:r w:rsidRPr="0045765F">
        <w:rPr>
          <w:rFonts w:ascii="Times New Roman" w:hAnsi="Times New Roman"/>
          <w:sz w:val="22"/>
          <w:szCs w:val="22"/>
          <w:lang w:val="en-GB"/>
        </w:rPr>
        <w:t>.4. The parties and participants of the appeal proceedings may complain to the court against the National Appeal Chamber rulings or the Chamber President rulings, pursuant to Art. 519 para 1 of the Public Procurement Law.  The complaint is to be lodged with the District Court in Warsaw for public procurements, through the President of the National Appeal Chamber.</w:t>
      </w:r>
    </w:p>
    <w:p w14:paraId="1A92979B" w14:textId="77777777" w:rsidR="005673B1"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2</w:t>
      </w:r>
      <w:r>
        <w:rPr>
          <w:rFonts w:ascii="Times New Roman" w:hAnsi="Times New Roman"/>
          <w:sz w:val="22"/>
          <w:szCs w:val="22"/>
          <w:lang w:val="en-GB"/>
        </w:rPr>
        <w:t>6</w:t>
      </w:r>
      <w:r w:rsidRPr="0045765F">
        <w:rPr>
          <w:rFonts w:ascii="Times New Roman" w:hAnsi="Times New Roman"/>
          <w:sz w:val="22"/>
          <w:szCs w:val="22"/>
          <w:lang w:val="en-GB"/>
        </w:rPr>
        <w:t>.5. Information on the available legal protection measures is provided on Chapter IX “Legal protection measures” of the Public Procurement Law.</w:t>
      </w:r>
    </w:p>
    <w:p w14:paraId="04CEC92A" w14:textId="77777777" w:rsidR="0045765F" w:rsidRPr="00D63988" w:rsidRDefault="0045765F" w:rsidP="0045765F">
      <w:pPr>
        <w:pStyle w:val="Default"/>
        <w:jc w:val="both"/>
        <w:rPr>
          <w:rFonts w:ascii="Times New Roman" w:hAnsi="Times New Roman"/>
          <w:sz w:val="22"/>
          <w:szCs w:val="22"/>
          <w:lang w:val="en-GB"/>
        </w:rPr>
      </w:pPr>
    </w:p>
    <w:p w14:paraId="0C07F80C" w14:textId="77777777" w:rsidR="006510B6" w:rsidRPr="00D63988" w:rsidRDefault="00951A68" w:rsidP="00787E69">
      <w:pPr>
        <w:pStyle w:val="Default"/>
        <w:jc w:val="both"/>
        <w:rPr>
          <w:rFonts w:ascii="Times New Roman" w:hAnsi="Times New Roman"/>
          <w:b/>
          <w:bCs/>
          <w:sz w:val="22"/>
          <w:szCs w:val="22"/>
          <w:lang w:val="en-GB"/>
        </w:rPr>
      </w:pPr>
      <w:r>
        <w:rPr>
          <w:rFonts w:ascii="Times New Roman" w:hAnsi="Times New Roman"/>
          <w:b/>
          <w:bCs/>
          <w:sz w:val="22"/>
          <w:szCs w:val="22"/>
          <w:lang w:val="en-GB"/>
        </w:rPr>
        <w:t xml:space="preserve">27. </w:t>
      </w:r>
      <w:r w:rsidRPr="00D63988">
        <w:rPr>
          <w:rFonts w:ascii="Times New Roman" w:hAnsi="Times New Roman"/>
          <w:b/>
          <w:bCs/>
          <w:sz w:val="22"/>
          <w:szCs w:val="22"/>
          <w:lang w:val="en-GB"/>
        </w:rPr>
        <w:t>PERSONAL DATA PROTECTION</w:t>
      </w:r>
    </w:p>
    <w:p w14:paraId="28C3A925" w14:textId="77777777" w:rsidR="006510B6" w:rsidRPr="00D63988" w:rsidRDefault="006510B6" w:rsidP="00D63988">
      <w:pPr>
        <w:pStyle w:val="Tekstpodstawowy2"/>
        <w:rPr>
          <w:sz w:val="22"/>
          <w:szCs w:val="22"/>
        </w:rPr>
      </w:pPr>
      <w:r w:rsidRPr="00D63988">
        <w:rPr>
          <w:sz w:val="22"/>
          <w:szCs w:val="22"/>
        </w:rPr>
        <w:t>2</w:t>
      </w:r>
      <w:r w:rsidR="00787E69">
        <w:rPr>
          <w:sz w:val="22"/>
          <w:szCs w:val="22"/>
        </w:rPr>
        <w:t>7</w:t>
      </w:r>
      <w:r w:rsidRPr="00D63988">
        <w:rPr>
          <w:sz w:val="22"/>
          <w:szCs w:val="22"/>
        </w:rPr>
        <w:t xml:space="preserve">.1. The Contracting Authority declares the compliance with the provisions of the Regulation (EU) 2016/679 of the European Parliament and of the European Council of 27 April 2016 on the protection of individuals with regard to the processing of personal data and on the free movement of such data and repealing Directive 95/46/EC (General Data Protection Regulation hereinafter referred to as the “General Regulation”) (Official Bulletin UE L 119 of 4 May 2016, thus the personal data provided by Economic operators shall be processed in accordance with the General Regulation and  applicable national regulations. </w:t>
      </w:r>
    </w:p>
    <w:p w14:paraId="753CC089"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2</w:t>
      </w:r>
      <w:r w:rsidR="00787E69">
        <w:rPr>
          <w:rFonts w:ascii="Times New Roman" w:hAnsi="Times New Roman"/>
          <w:sz w:val="22"/>
          <w:szCs w:val="22"/>
          <w:lang w:val="en-GB"/>
        </w:rPr>
        <w:t>7</w:t>
      </w:r>
      <w:r w:rsidRPr="00D63988">
        <w:rPr>
          <w:rFonts w:ascii="Times New Roman" w:hAnsi="Times New Roman"/>
          <w:sz w:val="22"/>
          <w:szCs w:val="22"/>
          <w:lang w:val="en-GB"/>
        </w:rPr>
        <w:t>.2. The Contracting Authority thereby informs that:</w:t>
      </w:r>
    </w:p>
    <w:p w14:paraId="36B34EA4" w14:textId="77777777" w:rsidR="006510B6" w:rsidRPr="00D63988" w:rsidRDefault="006510B6" w:rsidP="00D63988">
      <w:pPr>
        <w:jc w:val="both"/>
        <w:rPr>
          <w:sz w:val="22"/>
          <w:szCs w:val="22"/>
          <w:lang w:val="en-GB"/>
        </w:rPr>
      </w:pPr>
      <w:r w:rsidRPr="00D63988">
        <w:rPr>
          <w:sz w:val="22"/>
          <w:szCs w:val="22"/>
          <w:lang w:val="en-GB"/>
        </w:rPr>
        <w:t>2</w:t>
      </w:r>
      <w:r w:rsidR="00787E69">
        <w:rPr>
          <w:sz w:val="22"/>
          <w:szCs w:val="22"/>
          <w:lang w:val="en-GB"/>
        </w:rPr>
        <w:t>7</w:t>
      </w:r>
      <w:r w:rsidRPr="00D63988">
        <w:rPr>
          <w:sz w:val="22"/>
          <w:szCs w:val="22"/>
          <w:lang w:val="en-GB"/>
        </w:rPr>
        <w:t>.3.The controller of the</w:t>
      </w:r>
      <w:r w:rsidRPr="00D63988">
        <w:rPr>
          <w:b/>
          <w:sz w:val="22"/>
          <w:szCs w:val="22"/>
          <w:lang w:val="en-GB"/>
        </w:rPr>
        <w:t xml:space="preserve"> </w:t>
      </w:r>
      <w:r w:rsidRPr="00D63988">
        <w:rPr>
          <w:sz w:val="22"/>
          <w:szCs w:val="22"/>
          <w:lang w:val="en-GB"/>
        </w:rPr>
        <w:t>Economic operator’s personal data is AGH University of Science and Technology, Al.</w:t>
      </w:r>
      <w:r w:rsidR="009859C0" w:rsidRPr="00D63988">
        <w:rPr>
          <w:sz w:val="22"/>
          <w:szCs w:val="22"/>
          <w:lang w:val="en-GB"/>
        </w:rPr>
        <w:t xml:space="preserve"> </w:t>
      </w:r>
      <w:proofErr w:type="spellStart"/>
      <w:r w:rsidRPr="00D63988">
        <w:rPr>
          <w:sz w:val="22"/>
          <w:szCs w:val="22"/>
          <w:lang w:val="en-GB"/>
        </w:rPr>
        <w:t>Mickiewicza</w:t>
      </w:r>
      <w:proofErr w:type="spellEnd"/>
      <w:r w:rsidRPr="00D63988">
        <w:rPr>
          <w:sz w:val="22"/>
          <w:szCs w:val="22"/>
          <w:lang w:val="en-GB"/>
        </w:rPr>
        <w:t xml:space="preserve"> 30, 30-059 Krakow.</w:t>
      </w:r>
      <w:r w:rsidR="006E0ACA" w:rsidRPr="006E0ACA">
        <w:rPr>
          <w:sz w:val="22"/>
          <w:szCs w:val="22"/>
          <w:lang w:val="en-GB"/>
        </w:rPr>
        <w:t xml:space="preserve"> </w:t>
      </w:r>
      <w:r w:rsidR="006E0ACA" w:rsidRPr="00D63988">
        <w:rPr>
          <w:sz w:val="22"/>
          <w:szCs w:val="22"/>
          <w:lang w:val="en-GB"/>
        </w:rPr>
        <w:t>Tel:</w:t>
      </w:r>
      <w:r w:rsidR="006E0ACA">
        <w:rPr>
          <w:sz w:val="22"/>
          <w:szCs w:val="22"/>
          <w:lang w:val="en-GB"/>
        </w:rPr>
        <w:t>+48</w:t>
      </w:r>
      <w:r w:rsidR="006E0ACA" w:rsidRPr="00D63988">
        <w:rPr>
          <w:sz w:val="22"/>
          <w:szCs w:val="22"/>
          <w:lang w:val="en-GB"/>
        </w:rPr>
        <w:t xml:space="preserve">-12-617-35-95, e-mail: </w:t>
      </w:r>
      <w:hyperlink r:id="rId14" w:history="1">
        <w:r w:rsidR="006E0ACA" w:rsidRPr="00D63988">
          <w:rPr>
            <w:rStyle w:val="Hipercze"/>
            <w:sz w:val="22"/>
            <w:szCs w:val="22"/>
            <w:lang w:val="en-GB"/>
          </w:rPr>
          <w:t>dzp@agh.edu.pl</w:t>
        </w:r>
      </w:hyperlink>
    </w:p>
    <w:p w14:paraId="17DCC19F" w14:textId="77777777" w:rsidR="006510B6" w:rsidRPr="00D63988" w:rsidRDefault="006510B6" w:rsidP="00951A68">
      <w:pPr>
        <w:ind w:left="567" w:hanging="567"/>
        <w:jc w:val="both"/>
        <w:rPr>
          <w:sz w:val="22"/>
          <w:szCs w:val="22"/>
          <w:lang w:val="en-GB"/>
        </w:rPr>
      </w:pPr>
      <w:r w:rsidRPr="00D63988">
        <w:rPr>
          <w:sz w:val="22"/>
          <w:szCs w:val="22"/>
          <w:lang w:val="en-GB"/>
        </w:rPr>
        <w:t>2</w:t>
      </w:r>
      <w:r w:rsidR="00787E69">
        <w:rPr>
          <w:sz w:val="22"/>
          <w:szCs w:val="22"/>
          <w:lang w:val="en-GB"/>
        </w:rPr>
        <w:t>7</w:t>
      </w:r>
      <w:r w:rsidRPr="00D63988">
        <w:rPr>
          <w:sz w:val="22"/>
          <w:szCs w:val="22"/>
          <w:lang w:val="en-GB"/>
        </w:rPr>
        <w:t>.</w:t>
      </w:r>
      <w:r w:rsidR="006E0ACA">
        <w:rPr>
          <w:sz w:val="22"/>
          <w:szCs w:val="22"/>
          <w:lang w:val="en-GB"/>
        </w:rPr>
        <w:t>4</w:t>
      </w:r>
      <w:r w:rsidRPr="00D63988">
        <w:rPr>
          <w:sz w:val="22"/>
          <w:szCs w:val="22"/>
          <w:lang w:val="en-GB"/>
        </w:rPr>
        <w:t>. In matters relating to the processing of personal data, communication with the Data Protection Inspector</w:t>
      </w:r>
      <w:r w:rsidRPr="00D63988">
        <w:rPr>
          <w:b/>
          <w:sz w:val="22"/>
          <w:szCs w:val="22"/>
          <w:lang w:val="en-GB"/>
        </w:rPr>
        <w:t xml:space="preserve"> </w:t>
      </w:r>
      <w:r w:rsidRPr="00D63988">
        <w:rPr>
          <w:sz w:val="22"/>
          <w:szCs w:val="22"/>
          <w:lang w:val="en-GB"/>
        </w:rPr>
        <w:t>being the AGH-University of Science and Technology</w:t>
      </w:r>
      <w:r w:rsidRPr="00D63988">
        <w:rPr>
          <w:b/>
          <w:sz w:val="22"/>
          <w:szCs w:val="22"/>
          <w:lang w:val="en-GB"/>
        </w:rPr>
        <w:t xml:space="preserve"> </w:t>
      </w:r>
      <w:r w:rsidRPr="00D63988">
        <w:rPr>
          <w:sz w:val="22"/>
          <w:szCs w:val="22"/>
          <w:lang w:val="en-GB"/>
        </w:rPr>
        <w:t>shall take pla</w:t>
      </w:r>
      <w:r w:rsidRPr="00D63988">
        <w:rPr>
          <w:b/>
          <w:sz w:val="22"/>
          <w:szCs w:val="22"/>
          <w:lang w:val="en-GB"/>
        </w:rPr>
        <w:t xml:space="preserve">ce </w:t>
      </w:r>
      <w:r w:rsidRPr="00D63988">
        <w:rPr>
          <w:sz w:val="22"/>
          <w:szCs w:val="22"/>
          <w:lang w:val="en-GB"/>
        </w:rPr>
        <w:t xml:space="preserve">by e-emails sent to the address </w:t>
      </w:r>
      <w:hyperlink r:id="rId15" w:history="1">
        <w:r w:rsidRPr="00D63988">
          <w:rPr>
            <w:rStyle w:val="Hipercze"/>
            <w:sz w:val="22"/>
            <w:szCs w:val="22"/>
            <w:lang w:val="en-GB"/>
          </w:rPr>
          <w:t>iodo@</w:t>
        </w:r>
        <w:bookmarkStart w:id="2" w:name="_Hlt155399847"/>
        <w:r w:rsidRPr="00D63988">
          <w:rPr>
            <w:rStyle w:val="Hipercze"/>
            <w:sz w:val="22"/>
            <w:szCs w:val="22"/>
            <w:lang w:val="en-GB"/>
          </w:rPr>
          <w:t>a</w:t>
        </w:r>
        <w:bookmarkEnd w:id="2"/>
        <w:r w:rsidRPr="00D63988">
          <w:rPr>
            <w:rStyle w:val="Hipercze"/>
            <w:sz w:val="22"/>
            <w:szCs w:val="22"/>
            <w:lang w:val="en-GB"/>
          </w:rPr>
          <w:t>gh.edu.pl</w:t>
        </w:r>
      </w:hyperlink>
      <w:r w:rsidRPr="00D63988">
        <w:rPr>
          <w:sz w:val="22"/>
          <w:szCs w:val="22"/>
          <w:lang w:val="en-GB"/>
        </w:rPr>
        <w:t xml:space="preserve">, </w:t>
      </w:r>
      <w:proofErr w:type="spellStart"/>
      <w:r w:rsidRPr="00D63988">
        <w:rPr>
          <w:sz w:val="22"/>
          <w:szCs w:val="22"/>
          <w:lang w:val="en-GB"/>
        </w:rPr>
        <w:t>tel</w:t>
      </w:r>
      <w:proofErr w:type="spellEnd"/>
      <w:r w:rsidRPr="00D63988">
        <w:rPr>
          <w:sz w:val="22"/>
          <w:szCs w:val="22"/>
          <w:lang w:val="en-GB"/>
        </w:rPr>
        <w:t>: (12) 617 5325, or in paper form, sent to the controller’s business address;</w:t>
      </w:r>
    </w:p>
    <w:p w14:paraId="0AFCB4A6" w14:textId="63FEC5C3" w:rsidR="006510B6" w:rsidRPr="00D63988" w:rsidRDefault="00951A68" w:rsidP="00951A68">
      <w:pPr>
        <w:ind w:left="567" w:hanging="567"/>
        <w:jc w:val="both"/>
        <w:rPr>
          <w:sz w:val="22"/>
          <w:szCs w:val="22"/>
          <w:lang w:val="en-GB"/>
        </w:rPr>
      </w:pPr>
      <w:r>
        <w:rPr>
          <w:sz w:val="22"/>
          <w:szCs w:val="22"/>
          <w:lang w:val="en-GB"/>
        </w:rPr>
        <w:lastRenderedPageBreak/>
        <w:t xml:space="preserve">27.5 </w:t>
      </w:r>
      <w:r w:rsidR="006510B6" w:rsidRPr="00D63988">
        <w:rPr>
          <w:sz w:val="22"/>
          <w:szCs w:val="22"/>
          <w:lang w:val="en-GB"/>
        </w:rPr>
        <w:t>Personal data of the Economic operator shall be processed for the purpose of the public procurement</w:t>
      </w:r>
      <w:r w:rsidR="00720B42">
        <w:rPr>
          <w:sz w:val="22"/>
          <w:szCs w:val="22"/>
          <w:lang w:val="en-GB"/>
        </w:rPr>
        <w:t xml:space="preserve"> </w:t>
      </w:r>
      <w:r w:rsidR="006510B6" w:rsidRPr="00D63988">
        <w:rPr>
          <w:sz w:val="22"/>
          <w:szCs w:val="22"/>
          <w:lang w:val="en-GB"/>
        </w:rPr>
        <w:t>procedure</w:t>
      </w:r>
      <w:r w:rsidR="00D63988" w:rsidRPr="00D63988">
        <w:rPr>
          <w:sz w:val="22"/>
          <w:szCs w:val="22"/>
          <w:lang w:val="en-GB"/>
        </w:rPr>
        <w:t xml:space="preserve"> </w:t>
      </w:r>
      <w:r w:rsidR="00F17A71" w:rsidRPr="00D63988">
        <w:rPr>
          <w:b/>
          <w:sz w:val="22"/>
          <w:szCs w:val="22"/>
          <w:lang w:val="en-GB"/>
        </w:rPr>
        <w:t>–</w:t>
      </w:r>
      <w:r w:rsidR="00C06310">
        <w:rPr>
          <w:b/>
          <w:sz w:val="22"/>
          <w:szCs w:val="22"/>
          <w:lang w:val="en-GB"/>
        </w:rPr>
        <w:t xml:space="preserve"> </w:t>
      </w:r>
      <w:r w:rsidR="00720B42" w:rsidRPr="00720B42">
        <w:rPr>
          <w:b/>
          <w:iCs/>
          <w:color w:val="000000"/>
          <w:sz w:val="22"/>
          <w:szCs w:val="22"/>
          <w:lang w:val="en-US"/>
        </w:rPr>
        <w:t xml:space="preserve">Precise goniometric substage for scanning electron microscope for </w:t>
      </w:r>
      <w:proofErr w:type="spellStart"/>
      <w:r w:rsidR="00720B42" w:rsidRPr="00720B42">
        <w:rPr>
          <w:b/>
          <w:iCs/>
          <w:color w:val="000000"/>
          <w:sz w:val="22"/>
          <w:szCs w:val="22"/>
          <w:lang w:val="en-US"/>
        </w:rPr>
        <w:t>ACMiN</w:t>
      </w:r>
      <w:proofErr w:type="spellEnd"/>
      <w:r w:rsidR="00720B42" w:rsidRPr="00720B42">
        <w:rPr>
          <w:b/>
          <w:iCs/>
          <w:color w:val="000000"/>
          <w:sz w:val="22"/>
          <w:szCs w:val="22"/>
          <w:lang w:val="en-US"/>
        </w:rPr>
        <w:t xml:space="preserve"> KC-zp.272-176/23</w:t>
      </w:r>
      <w:r w:rsidR="00E95684" w:rsidRPr="00D63988">
        <w:rPr>
          <w:b/>
          <w:bCs/>
          <w:sz w:val="22"/>
          <w:szCs w:val="22"/>
          <w:lang w:val="en-US"/>
        </w:rPr>
        <w:t xml:space="preserve"> </w:t>
      </w:r>
      <w:r w:rsidR="006510B6" w:rsidRPr="00D63988">
        <w:rPr>
          <w:sz w:val="22"/>
          <w:szCs w:val="22"/>
          <w:lang w:val="en-GB"/>
        </w:rPr>
        <w:t>and for the purpose of filing the documents related to the participation in the  proceedings.</w:t>
      </w:r>
      <w:r w:rsidR="00857C4F">
        <w:rPr>
          <w:sz w:val="22"/>
          <w:szCs w:val="22"/>
          <w:lang w:val="en-GB"/>
        </w:rPr>
        <w:t xml:space="preserve"> </w:t>
      </w:r>
    </w:p>
    <w:p w14:paraId="1BAB0D83" w14:textId="77777777" w:rsidR="006510B6" w:rsidRPr="00D63988" w:rsidRDefault="00C93E4B" w:rsidP="00C93E4B">
      <w:pPr>
        <w:numPr>
          <w:ilvl w:val="1"/>
          <w:numId w:val="26"/>
        </w:numPr>
        <w:jc w:val="both"/>
        <w:rPr>
          <w:sz w:val="22"/>
          <w:szCs w:val="22"/>
          <w:lang w:val="en-GB"/>
        </w:rPr>
      </w:pPr>
      <w:r>
        <w:rPr>
          <w:sz w:val="22"/>
          <w:szCs w:val="22"/>
          <w:lang w:val="en-GB"/>
        </w:rPr>
        <w:t xml:space="preserve"> </w:t>
      </w:r>
      <w:r w:rsidR="006510B6" w:rsidRPr="00D63988">
        <w:rPr>
          <w:sz w:val="22"/>
          <w:szCs w:val="22"/>
          <w:lang w:val="en-GB"/>
        </w:rPr>
        <w:t>The recipients  personal data of the Economic operator shall be persons or entities to whom the procedure documentation shall be made available pursuant to  Art. 18 and Art. 74  Para. 1 of the Public Procurement Law.</w:t>
      </w:r>
    </w:p>
    <w:p w14:paraId="0C321FD4" w14:textId="77777777" w:rsidR="006510B6" w:rsidRPr="00D63988" w:rsidRDefault="006510B6" w:rsidP="00C93E4B">
      <w:pPr>
        <w:numPr>
          <w:ilvl w:val="1"/>
          <w:numId w:val="26"/>
        </w:numPr>
        <w:jc w:val="both"/>
        <w:rPr>
          <w:sz w:val="22"/>
          <w:szCs w:val="22"/>
          <w:lang w:val="en-GB"/>
        </w:rPr>
      </w:pPr>
      <w:r w:rsidRPr="00D63988">
        <w:rPr>
          <w:sz w:val="22"/>
          <w:szCs w:val="22"/>
          <w:lang w:val="en-GB"/>
        </w:rPr>
        <w:t>Personal data of the Economic operator shall be stored in accordance with Art. 78 of the Public Procurement Law for the period of 4 years from the date of concluding the public procurement procedure or, if the term of the public procurement contract should exceed 4 years, the data shall be stored throughout the entire duration of this contract.</w:t>
      </w:r>
    </w:p>
    <w:p w14:paraId="79FBB532" w14:textId="77777777" w:rsidR="006510B6" w:rsidRPr="00D63988" w:rsidRDefault="006510B6" w:rsidP="00C93E4B">
      <w:pPr>
        <w:numPr>
          <w:ilvl w:val="1"/>
          <w:numId w:val="26"/>
        </w:numPr>
        <w:jc w:val="both"/>
        <w:rPr>
          <w:sz w:val="22"/>
          <w:szCs w:val="22"/>
          <w:lang w:val="en-GB"/>
        </w:rPr>
      </w:pPr>
      <w:r w:rsidRPr="00D63988">
        <w:rPr>
          <w:sz w:val="22"/>
          <w:szCs w:val="22"/>
          <w:lang w:val="en-GB"/>
        </w:rPr>
        <w:t>When participating in the public procurement procedure, the Economic operator is obligated  to comply with all legal and formal requirements under the General Regulation in relation to the said public procurement proceedings. These obligations are as follows:</w:t>
      </w:r>
    </w:p>
    <w:p w14:paraId="48632D4F" w14:textId="77777777" w:rsidR="006510B6" w:rsidRPr="00D63988" w:rsidRDefault="006510B6" w:rsidP="00C93E4B">
      <w:pPr>
        <w:numPr>
          <w:ilvl w:val="1"/>
          <w:numId w:val="26"/>
        </w:numPr>
        <w:jc w:val="both"/>
        <w:rPr>
          <w:sz w:val="22"/>
          <w:szCs w:val="22"/>
          <w:lang w:val="en-GB"/>
        </w:rPr>
      </w:pPr>
      <w:r w:rsidRPr="00D63988">
        <w:rPr>
          <w:sz w:val="22"/>
          <w:szCs w:val="22"/>
          <w:lang w:val="en-GB"/>
        </w:rPr>
        <w:t xml:space="preserve"> – to provide information, pursuant to Art. 13 of the General Regulation, with respect to individual persons concerned,  whose personal data the Economic operator  obtained in the direct manner and made accessible to the  Contracting Authority in the tender form or in other documents submitted at the request of the Contracting Authority:</w:t>
      </w:r>
    </w:p>
    <w:p w14:paraId="1FCE0A24" w14:textId="77777777" w:rsidR="006510B6" w:rsidRPr="00D63988" w:rsidRDefault="006510B6" w:rsidP="00C93E4B">
      <w:pPr>
        <w:numPr>
          <w:ilvl w:val="1"/>
          <w:numId w:val="26"/>
        </w:numPr>
        <w:jc w:val="both"/>
        <w:rPr>
          <w:sz w:val="22"/>
          <w:szCs w:val="22"/>
          <w:lang w:val="en-GB"/>
        </w:rPr>
      </w:pPr>
      <w:r w:rsidRPr="00D63988">
        <w:rPr>
          <w:sz w:val="22"/>
          <w:szCs w:val="22"/>
          <w:lang w:val="en-GB"/>
        </w:rPr>
        <w:t>- to provide information, pursuant to Art. 14 of the General Regulation, with respect to individual persons concerned,  whose personal data the Economic operator  obtained in an indirect manner and made accessible to the  Contracting Authority in the tender form or in other documents submitted at the request of the Contracting Authority:</w:t>
      </w:r>
    </w:p>
    <w:p w14:paraId="3E67C3C5" w14:textId="77777777" w:rsidR="006510B6" w:rsidRPr="00D63988" w:rsidRDefault="006510B6" w:rsidP="00C93E4B">
      <w:pPr>
        <w:numPr>
          <w:ilvl w:val="1"/>
          <w:numId w:val="26"/>
        </w:numPr>
        <w:jc w:val="both"/>
        <w:rPr>
          <w:sz w:val="22"/>
          <w:szCs w:val="22"/>
          <w:lang w:val="en-GB"/>
        </w:rPr>
      </w:pPr>
      <w:r w:rsidRPr="00D63988">
        <w:rPr>
          <w:sz w:val="22"/>
          <w:szCs w:val="22"/>
          <w:lang w:val="en-GB"/>
        </w:rPr>
        <w:t xml:space="preserve"> The Contracting Authority thereby states that:</w:t>
      </w:r>
    </w:p>
    <w:p w14:paraId="2DCE3B5A"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2</w:t>
      </w:r>
      <w:r w:rsidRPr="00D63988">
        <w:rPr>
          <w:sz w:val="22"/>
          <w:szCs w:val="22"/>
          <w:lang w:val="en-GB"/>
        </w:rPr>
        <w:t>- he makes accessible personal data referred to in Art. 10 of the General Regulation (personal data relating to in conviction verdicts and criminal acts) in order that the legal protection measures, referred to in Chapter IX of the Public Procurement Law could be taken, until the lapse of the  time limit for adopting those measures.</w:t>
      </w:r>
    </w:p>
    <w:p w14:paraId="5BC7BCEB"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3</w:t>
      </w:r>
      <w:r w:rsidRPr="00D63988">
        <w:rPr>
          <w:sz w:val="22"/>
          <w:szCs w:val="22"/>
          <w:lang w:val="en-GB"/>
        </w:rPr>
        <w:t>. –granting access to reports and attachments hereto is applicable to all personal data, excluding  those referred to in Art. 9 para 1 of the General Regulation (personal data revealing the racial or ethnic origin, political opinions, religious or philosophical beliefs, trade union membership and the processing of genetic and biometric data for the purpose of personal identification and to processing of data concerning health or sex life) collected in the course of the public procurement proceedings;</w:t>
      </w:r>
    </w:p>
    <w:p w14:paraId="18A75951"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4</w:t>
      </w:r>
      <w:r w:rsidRPr="00D63988">
        <w:rPr>
          <w:sz w:val="22"/>
          <w:szCs w:val="22"/>
          <w:lang w:val="en-GB"/>
        </w:rPr>
        <w:t>. In the event when the data subject whose personal data are processed by the Contracting Authority  shall exercise his rights under Art. 15 para 1-3 of the General Regulation (with respect to the Economic operator’s right to be informed by Data controller that the processing of data that concerns them is taking place; to the Economic operator’s right to information about the appropriate safeguarding measures, referred to Art. 46 of the General Regulation, being taken in connection with his personal data being made accessible to the third state or an international organisation; and to the Economic operator’s right to obtain from the data controller the copy of personal data being  processed, the Contracting Authority may request from  persons making such requests that additional information be provided in order to precisely define the name or date of the concluded public procurement proceedings;</w:t>
      </w:r>
    </w:p>
    <w:p w14:paraId="671A3903"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5</w:t>
      </w:r>
      <w:r w:rsidRPr="00D63988">
        <w:rPr>
          <w:sz w:val="22"/>
          <w:szCs w:val="22"/>
          <w:lang w:val="en-GB"/>
        </w:rPr>
        <w:t xml:space="preserve">. exercising the rights referred to in Art. 16 of the General Regulation (the right to rectify or supplement the personal data) by persons whose personal data are subject to processing should not violate the integrity of the report of the proceedings and attachments hereto. </w:t>
      </w:r>
    </w:p>
    <w:p w14:paraId="740A17F4"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6</w:t>
      </w:r>
      <w:r w:rsidRPr="00D63988">
        <w:rPr>
          <w:sz w:val="22"/>
          <w:szCs w:val="22"/>
          <w:lang w:val="en-GB"/>
        </w:rPr>
        <w:t>. in public procurement proceedings, the request to restrict the scope of data processing, referred to in Art. 18 para 1 of the General Regulation, should not restrict the  data processing until the end of the public procurement proceedings;</w:t>
      </w:r>
    </w:p>
    <w:p w14:paraId="4245F31C" w14:textId="77777777" w:rsidR="006510B6"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7</w:t>
      </w:r>
      <w:r w:rsidRPr="00D63988">
        <w:rPr>
          <w:sz w:val="22"/>
          <w:szCs w:val="22"/>
          <w:lang w:val="en-GB"/>
        </w:rPr>
        <w:t>. In the case when the request to exercise the rights referred to in Art. 18 para 1 of the General Regulation should result in restrictions on the processing of personal data contained in the report from the proceedings and attachments hereto, the Contracting Authority shall not make those data accessible until the conclusion date of the public procurement proceedings, unless in certain circumstances referred to Art. 18 para 2 of the Regulation 2016/679.</w:t>
      </w:r>
    </w:p>
    <w:p w14:paraId="108C6299" w14:textId="77777777" w:rsidR="00C93E4B" w:rsidRPr="00D63988" w:rsidRDefault="00C93E4B" w:rsidP="00C06310">
      <w:pPr>
        <w:ind w:left="709" w:hanging="709"/>
        <w:jc w:val="both"/>
        <w:rPr>
          <w:sz w:val="22"/>
          <w:szCs w:val="22"/>
          <w:lang w:val="en-GB"/>
        </w:rPr>
      </w:pPr>
    </w:p>
    <w:p w14:paraId="74AF50DC" w14:textId="77777777" w:rsidR="00D63988" w:rsidRDefault="006510B6" w:rsidP="00C06310">
      <w:pPr>
        <w:ind w:left="709" w:hanging="709"/>
        <w:jc w:val="both"/>
        <w:rPr>
          <w:sz w:val="22"/>
          <w:szCs w:val="22"/>
          <w:lang w:val="en-GB"/>
        </w:rPr>
      </w:pPr>
      <w:r w:rsidRPr="00D63988">
        <w:rPr>
          <w:sz w:val="22"/>
          <w:szCs w:val="22"/>
          <w:lang w:val="en-GB"/>
        </w:rPr>
        <w:t>Annexes to the Specification of the Essential terms of Contract</w:t>
      </w:r>
      <w:r w:rsidR="00C93E4B">
        <w:rPr>
          <w:sz w:val="22"/>
          <w:szCs w:val="22"/>
          <w:lang w:val="en-GB"/>
        </w:rPr>
        <w:t>:</w:t>
      </w:r>
    </w:p>
    <w:p w14:paraId="04BDFA7E" w14:textId="77777777" w:rsidR="00C93E4B" w:rsidRPr="00D63988" w:rsidRDefault="00C93E4B" w:rsidP="00C06310">
      <w:pPr>
        <w:ind w:left="709" w:hanging="709"/>
        <w:jc w:val="both"/>
        <w:rPr>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8222"/>
      </w:tblGrid>
      <w:tr w:rsidR="006510B6" w:rsidRPr="00D63988" w14:paraId="2CA1C937" w14:textId="77777777">
        <w:tc>
          <w:tcPr>
            <w:tcW w:w="779" w:type="dxa"/>
          </w:tcPr>
          <w:p w14:paraId="073F5CEA" w14:textId="77777777" w:rsidR="006510B6" w:rsidRPr="00D63988" w:rsidRDefault="006510B6" w:rsidP="00D63988">
            <w:pPr>
              <w:jc w:val="both"/>
              <w:rPr>
                <w:sz w:val="22"/>
                <w:szCs w:val="22"/>
                <w:lang w:val="en-GB"/>
              </w:rPr>
            </w:pPr>
            <w:r w:rsidRPr="00D63988">
              <w:rPr>
                <w:sz w:val="22"/>
                <w:szCs w:val="22"/>
                <w:lang w:val="en-GB"/>
              </w:rPr>
              <w:t>No</w:t>
            </w:r>
          </w:p>
        </w:tc>
        <w:tc>
          <w:tcPr>
            <w:tcW w:w="8222" w:type="dxa"/>
          </w:tcPr>
          <w:p w14:paraId="24DC25C5" w14:textId="77777777" w:rsidR="006510B6" w:rsidRPr="00D63988" w:rsidRDefault="006510B6" w:rsidP="00D63988">
            <w:pPr>
              <w:jc w:val="both"/>
              <w:rPr>
                <w:sz w:val="22"/>
                <w:szCs w:val="22"/>
                <w:lang w:val="en-GB"/>
              </w:rPr>
            </w:pPr>
            <w:bookmarkStart w:id="3" w:name="_Hlk129285609"/>
            <w:r w:rsidRPr="00D63988">
              <w:rPr>
                <w:sz w:val="22"/>
                <w:szCs w:val="22"/>
                <w:lang w:val="en-GB"/>
              </w:rPr>
              <w:t>Annex</w:t>
            </w:r>
            <w:bookmarkEnd w:id="3"/>
          </w:p>
        </w:tc>
      </w:tr>
      <w:tr w:rsidR="006510B6" w:rsidRPr="00D63988" w14:paraId="09417A2B" w14:textId="77777777">
        <w:tc>
          <w:tcPr>
            <w:tcW w:w="779" w:type="dxa"/>
          </w:tcPr>
          <w:p w14:paraId="55B103DE" w14:textId="77777777" w:rsidR="006510B6" w:rsidRPr="00D63988" w:rsidRDefault="006510B6" w:rsidP="00D63988">
            <w:pPr>
              <w:jc w:val="both"/>
              <w:rPr>
                <w:sz w:val="22"/>
                <w:szCs w:val="22"/>
                <w:lang w:val="en-GB"/>
              </w:rPr>
            </w:pPr>
            <w:r w:rsidRPr="00D63988">
              <w:rPr>
                <w:sz w:val="22"/>
                <w:szCs w:val="22"/>
                <w:lang w:val="en-GB"/>
              </w:rPr>
              <w:t>1</w:t>
            </w:r>
          </w:p>
        </w:tc>
        <w:tc>
          <w:tcPr>
            <w:tcW w:w="8222" w:type="dxa"/>
          </w:tcPr>
          <w:p w14:paraId="02EE4108" w14:textId="77777777" w:rsidR="006510B6" w:rsidRPr="00D63988" w:rsidRDefault="006510B6" w:rsidP="00D63988">
            <w:pPr>
              <w:jc w:val="both"/>
              <w:rPr>
                <w:sz w:val="22"/>
                <w:szCs w:val="22"/>
                <w:lang w:val="en-GB"/>
              </w:rPr>
            </w:pPr>
            <w:r w:rsidRPr="00D63988">
              <w:rPr>
                <w:sz w:val="22"/>
                <w:szCs w:val="22"/>
                <w:lang w:val="en-GB"/>
              </w:rPr>
              <w:t>Tender form</w:t>
            </w:r>
            <w:r w:rsidR="00C93E4B">
              <w:rPr>
                <w:sz w:val="22"/>
                <w:szCs w:val="22"/>
                <w:lang w:val="en-GB"/>
              </w:rPr>
              <w:t xml:space="preserve"> template</w:t>
            </w:r>
            <w:r w:rsidR="006E0ACA">
              <w:rPr>
                <w:sz w:val="22"/>
                <w:szCs w:val="22"/>
                <w:lang w:val="en-GB"/>
              </w:rPr>
              <w:t xml:space="preserve"> </w:t>
            </w:r>
          </w:p>
        </w:tc>
      </w:tr>
      <w:tr w:rsidR="006510B6" w:rsidRPr="00FA5617" w14:paraId="02A6EFE7" w14:textId="77777777">
        <w:tc>
          <w:tcPr>
            <w:tcW w:w="779" w:type="dxa"/>
          </w:tcPr>
          <w:p w14:paraId="2FF8882F" w14:textId="77777777" w:rsidR="006510B6" w:rsidRPr="00D63988" w:rsidRDefault="006510B6" w:rsidP="00D63988">
            <w:pPr>
              <w:jc w:val="both"/>
              <w:rPr>
                <w:sz w:val="22"/>
                <w:szCs w:val="22"/>
                <w:lang w:val="en-GB"/>
              </w:rPr>
            </w:pPr>
            <w:r w:rsidRPr="00D63988">
              <w:rPr>
                <w:sz w:val="22"/>
                <w:szCs w:val="22"/>
                <w:lang w:val="en-GB"/>
              </w:rPr>
              <w:t>2</w:t>
            </w:r>
          </w:p>
        </w:tc>
        <w:tc>
          <w:tcPr>
            <w:tcW w:w="8222" w:type="dxa"/>
          </w:tcPr>
          <w:p w14:paraId="6C8D4542" w14:textId="77777777" w:rsidR="006510B6" w:rsidRPr="00D63988" w:rsidRDefault="006510B6" w:rsidP="00D63988">
            <w:pPr>
              <w:jc w:val="both"/>
              <w:rPr>
                <w:sz w:val="22"/>
                <w:szCs w:val="22"/>
                <w:lang w:val="en-GB"/>
              </w:rPr>
            </w:pPr>
            <w:r w:rsidRPr="00D63988">
              <w:rPr>
                <w:sz w:val="22"/>
                <w:szCs w:val="22"/>
                <w:lang w:val="en-GB"/>
              </w:rPr>
              <w:t xml:space="preserve">Statement confirming the absence of grounds for exclusion </w:t>
            </w:r>
          </w:p>
        </w:tc>
      </w:tr>
      <w:tr w:rsidR="006510B6" w:rsidRPr="00D63988" w14:paraId="0CCB950C" w14:textId="77777777" w:rsidTr="00A52E20">
        <w:tc>
          <w:tcPr>
            <w:tcW w:w="779" w:type="dxa"/>
          </w:tcPr>
          <w:p w14:paraId="594E109D" w14:textId="77777777" w:rsidR="006510B6" w:rsidRPr="00D63988" w:rsidRDefault="00FA6313" w:rsidP="00D63988">
            <w:pPr>
              <w:jc w:val="both"/>
              <w:rPr>
                <w:sz w:val="22"/>
                <w:szCs w:val="22"/>
                <w:lang w:val="en-GB"/>
              </w:rPr>
            </w:pPr>
            <w:r w:rsidRPr="00D63988">
              <w:rPr>
                <w:sz w:val="22"/>
                <w:szCs w:val="22"/>
                <w:lang w:val="en-GB"/>
              </w:rPr>
              <w:t>3</w:t>
            </w:r>
          </w:p>
        </w:tc>
        <w:tc>
          <w:tcPr>
            <w:tcW w:w="8222" w:type="dxa"/>
          </w:tcPr>
          <w:p w14:paraId="22E02A82" w14:textId="77777777" w:rsidR="006510B6" w:rsidRPr="00D63988" w:rsidRDefault="00C93E4B" w:rsidP="00D63988">
            <w:pPr>
              <w:jc w:val="both"/>
              <w:rPr>
                <w:sz w:val="22"/>
                <w:szCs w:val="22"/>
                <w:lang w:val="en-GB"/>
              </w:rPr>
            </w:pPr>
            <w:r>
              <w:rPr>
                <w:sz w:val="22"/>
                <w:szCs w:val="22"/>
                <w:lang w:val="en-GB"/>
              </w:rPr>
              <w:t>C</w:t>
            </w:r>
            <w:r w:rsidR="006510B6" w:rsidRPr="00D63988">
              <w:rPr>
                <w:sz w:val="22"/>
                <w:szCs w:val="22"/>
                <w:lang w:val="en-GB"/>
              </w:rPr>
              <w:t xml:space="preserve">ontract agreement </w:t>
            </w:r>
            <w:r>
              <w:rPr>
                <w:sz w:val="22"/>
                <w:szCs w:val="22"/>
                <w:lang w:val="en-GB"/>
              </w:rPr>
              <w:t xml:space="preserve">template </w:t>
            </w:r>
          </w:p>
        </w:tc>
      </w:tr>
    </w:tbl>
    <w:p w14:paraId="79219C56" w14:textId="77777777" w:rsidR="006510B6" w:rsidRDefault="006510B6" w:rsidP="00D63988">
      <w:pPr>
        <w:jc w:val="both"/>
        <w:rPr>
          <w:sz w:val="22"/>
          <w:szCs w:val="22"/>
          <w:lang w:val="en-GB"/>
        </w:rPr>
      </w:pPr>
    </w:p>
    <w:p w14:paraId="19778B2D" w14:textId="77777777" w:rsidR="00857C4F" w:rsidRDefault="00857C4F" w:rsidP="00D63988">
      <w:pPr>
        <w:jc w:val="both"/>
        <w:rPr>
          <w:sz w:val="22"/>
          <w:szCs w:val="22"/>
          <w:lang w:val="en-GB"/>
        </w:rPr>
      </w:pPr>
    </w:p>
    <w:p w14:paraId="1A23019C" w14:textId="77777777" w:rsidR="00857C4F" w:rsidRPr="00857C4F" w:rsidRDefault="00857C4F" w:rsidP="00D63988">
      <w:pPr>
        <w:jc w:val="both"/>
        <w:rPr>
          <w:sz w:val="22"/>
          <w:szCs w:val="22"/>
          <w:lang w:val="en-US"/>
        </w:rPr>
      </w:pPr>
    </w:p>
    <w:sectPr w:rsidR="00857C4F" w:rsidRPr="00857C4F">
      <w:headerReference w:type="default" r:id="rId16"/>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48873" w14:textId="77777777" w:rsidR="00892B77" w:rsidRDefault="00892B77" w:rsidP="007B373D">
      <w:r>
        <w:separator/>
      </w:r>
    </w:p>
  </w:endnote>
  <w:endnote w:type="continuationSeparator" w:id="0">
    <w:p w14:paraId="44C20C48" w14:textId="77777777" w:rsidR="00892B77" w:rsidRDefault="00892B77" w:rsidP="007B3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FACDF" w14:textId="77777777" w:rsidR="00892B77" w:rsidRDefault="00892B77" w:rsidP="007B373D">
      <w:r>
        <w:separator/>
      </w:r>
    </w:p>
  </w:footnote>
  <w:footnote w:type="continuationSeparator" w:id="0">
    <w:p w14:paraId="20E43ED3" w14:textId="77777777" w:rsidR="00892B77" w:rsidRDefault="00892B77" w:rsidP="007B37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F1E33" w14:textId="77777777" w:rsidR="007B373D" w:rsidRPr="008831CD" w:rsidRDefault="008831CD" w:rsidP="008831CD">
    <w:pPr>
      <w:pStyle w:val="Nagwek"/>
      <w:jc w:val="center"/>
      <w:rPr>
        <w:sz w:val="18"/>
        <w:szCs w:val="18"/>
        <w:lang w:val="en-US"/>
      </w:rPr>
    </w:pPr>
    <w:r w:rsidRPr="008831CD">
      <w:rPr>
        <w:sz w:val="18"/>
        <w:szCs w:val="18"/>
        <w:lang w:val="en-US"/>
      </w:rPr>
      <w:t>SETC</w:t>
    </w:r>
  </w:p>
  <w:p w14:paraId="5EC63BE7" w14:textId="6DDDF8A1" w:rsidR="008831CD" w:rsidRDefault="00D71D14" w:rsidP="008831CD">
    <w:pPr>
      <w:pStyle w:val="Nagwek"/>
      <w:jc w:val="center"/>
      <w:rPr>
        <w:sz w:val="18"/>
        <w:szCs w:val="18"/>
        <w:lang w:val="en-US"/>
      </w:rPr>
    </w:pPr>
    <w:r w:rsidRPr="00D71D14">
      <w:rPr>
        <w:sz w:val="18"/>
        <w:szCs w:val="18"/>
        <w:lang w:val="en-US"/>
      </w:rPr>
      <w:t xml:space="preserve">Precise goniometric substage for scanning electron microscope for </w:t>
    </w:r>
    <w:proofErr w:type="spellStart"/>
    <w:r w:rsidRPr="00D71D14">
      <w:rPr>
        <w:sz w:val="18"/>
        <w:szCs w:val="18"/>
        <w:lang w:val="en-US"/>
      </w:rPr>
      <w:t>ACMiN</w:t>
    </w:r>
    <w:proofErr w:type="spellEnd"/>
    <w:r w:rsidRPr="00D71D14">
      <w:rPr>
        <w:sz w:val="18"/>
        <w:szCs w:val="18"/>
        <w:lang w:val="en-US"/>
      </w:rPr>
      <w:t xml:space="preserve"> KC-zp.272-176/23</w:t>
    </w:r>
  </w:p>
  <w:p w14:paraId="75F501A8" w14:textId="6D63D08B" w:rsidR="008831CD" w:rsidRPr="003473D5" w:rsidRDefault="00987C54" w:rsidP="008831CD">
    <w:pPr>
      <w:pStyle w:val="Nagwek"/>
      <w:rPr>
        <w:lang w:val="en-US"/>
      </w:rPr>
    </w:pPr>
    <w:r>
      <w:rPr>
        <w:noProof/>
      </w:rPr>
      <mc:AlternateContent>
        <mc:Choice Requires="wps">
          <w:drawing>
            <wp:anchor distT="8255" distB="10795" distL="9525" distR="9525" simplePos="0" relativeHeight="251657728" behindDoc="1" locked="0" layoutInCell="0" allowOverlap="1" wp14:anchorId="1F6EF4CD" wp14:editId="63346DC3">
              <wp:simplePos x="0" y="0"/>
              <wp:positionH relativeFrom="column">
                <wp:posOffset>0</wp:posOffset>
              </wp:positionH>
              <wp:positionV relativeFrom="paragraph">
                <wp:posOffset>46355</wp:posOffset>
              </wp:positionV>
              <wp:extent cx="5943600" cy="635"/>
              <wp:effectExtent l="0" t="0" r="0" b="1841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3600" cy="635"/>
                      </a:xfrm>
                      <a:prstGeom prst="line">
                        <a:avLst/>
                      </a:prstGeom>
                      <a:noFill/>
                      <a:ln w="9525">
                        <a:solidFill>
                          <a:srgbClr val="000000"/>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1A99138F" id="Łącznik prosty 1" o:spid="_x0000_s1026" style="position:absolute;z-index:-251658752;visibility:visible;mso-wrap-style:square;mso-width-percent:0;mso-height-percent:0;mso-wrap-distance-left:.75pt;mso-wrap-distance-top:.65pt;mso-wrap-distance-right:.75pt;mso-wrap-distance-bottom:.85pt;mso-position-horizontal:absolute;mso-position-horizontal-relative:text;mso-position-vertical:absolute;mso-position-vertical-relative:text;mso-width-percent:0;mso-height-percent:0;mso-width-relative:page;mso-height-relative:page" from="0,3.65pt" to="46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" o:allowincell="f">
              <o:lock v:ext="edit" shapetype="f"/>
            </v:line>
          </w:pict>
        </mc:Fallback>
      </mc:AlternateContent>
    </w:r>
  </w:p>
  <w:p w14:paraId="534D7AB9" w14:textId="77777777" w:rsidR="008831CD" w:rsidRPr="008831CD" w:rsidRDefault="008831CD" w:rsidP="008831CD">
    <w:pPr>
      <w:pStyle w:val="Nagwek"/>
      <w:jc w:val="center"/>
      <w:rPr>
        <w:sz w:val="18"/>
        <w:szCs w:val="18"/>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1CB"/>
    <w:multiLevelType w:val="singleLevel"/>
    <w:tmpl w:val="04150017"/>
    <w:lvl w:ilvl="0">
      <w:start w:val="1"/>
      <w:numFmt w:val="lowerLetter"/>
      <w:lvlText w:val="%1)"/>
      <w:lvlJc w:val="left"/>
      <w:pPr>
        <w:tabs>
          <w:tab w:val="num" w:pos="360"/>
        </w:tabs>
        <w:ind w:left="360" w:hanging="360"/>
      </w:pPr>
      <w:rPr>
        <w:rFonts w:hint="default"/>
      </w:rPr>
    </w:lvl>
  </w:abstractNum>
  <w:abstractNum w:abstractNumId="1" w15:restartNumberingAfterBreak="0">
    <w:nsid w:val="07F73588"/>
    <w:multiLevelType w:val="multilevel"/>
    <w:tmpl w:val="FA7AD7FC"/>
    <w:lvl w:ilvl="0">
      <w:start w:val="6"/>
      <w:numFmt w:val="decimal"/>
      <w:lvlText w:val="%1."/>
      <w:lvlJc w:val="left"/>
      <w:rPr>
        <w:rFonts w:hint="default"/>
        <w:color w:val="auto"/>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A72ED3"/>
    <w:multiLevelType w:val="multilevel"/>
    <w:tmpl w:val="E97A925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ACF6951"/>
    <w:multiLevelType w:val="multilevel"/>
    <w:tmpl w:val="44CA5426"/>
    <w:lvl w:ilvl="0">
      <w:start w:val="1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070082"/>
    <w:multiLevelType w:val="multilevel"/>
    <w:tmpl w:val="8B2201A6"/>
    <w:lvl w:ilvl="0">
      <w:start w:val="28"/>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F560D10"/>
    <w:multiLevelType w:val="hybridMultilevel"/>
    <w:tmpl w:val="B51C6F90"/>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6" w15:restartNumberingAfterBreak="0">
    <w:nsid w:val="12614075"/>
    <w:multiLevelType w:val="hybridMultilevel"/>
    <w:tmpl w:val="EA9046C0"/>
    <w:lvl w:ilvl="0" w:tplc="C53AF282">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CE5B62"/>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1F0B2397"/>
    <w:multiLevelType w:val="hybridMultilevel"/>
    <w:tmpl w:val="1EB68C1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1F6A4D65"/>
    <w:multiLevelType w:val="multilevel"/>
    <w:tmpl w:val="8AEAAAD8"/>
    <w:lvl w:ilvl="0">
      <w:start w:val="1"/>
      <w:numFmt w:val="decimal"/>
      <w:lvlText w:val="%1)"/>
      <w:lvlJc w:val="left"/>
      <w:pPr>
        <w:tabs>
          <w:tab w:val="num" w:pos="502"/>
        </w:tabs>
        <w:ind w:left="502" w:hanging="360"/>
      </w:pPr>
      <w:rPr>
        <w:rFonts w:cs="Times New Roman"/>
        <w:color w:val="auto"/>
      </w:rPr>
    </w:lvl>
    <w:lvl w:ilvl="1">
      <w:start w:val="1"/>
      <w:numFmt w:val="decimal"/>
      <w:lvlText w:val="%2."/>
      <w:lvlJc w:val="left"/>
      <w:pPr>
        <w:tabs>
          <w:tab w:val="num" w:pos="644"/>
        </w:tabs>
        <w:ind w:left="644" w:hanging="360"/>
      </w:pPr>
      <w:rPr>
        <w:rFonts w:ascii="Times New Roman" w:hAnsi="Times New Roman" w:cs="Times New Roman" w:hint="default"/>
        <w:b w:val="0"/>
        <w:bCs w:val="0"/>
        <w:lang w:val="en-GB"/>
      </w:rPr>
    </w:lvl>
    <w:lvl w:ilvl="2">
      <w:start w:val="12"/>
      <w:numFmt w:val="decimal"/>
      <w:lvlText w:val="%3"/>
      <w:lvlJc w:val="left"/>
      <w:pPr>
        <w:tabs>
          <w:tab w:val="num" w:pos="2340"/>
        </w:tabs>
        <w:ind w:left="2340" w:hanging="360"/>
      </w:pPr>
      <w:rPr>
        <w:rFonts w:cs="Times New Roman"/>
      </w:rPr>
    </w:lvl>
    <w:lvl w:ilvl="3">
      <w:start w:val="1"/>
      <w:numFmt w:val="decimal"/>
      <w:lvlText w:val="%4."/>
      <w:lvlJc w:val="left"/>
      <w:pPr>
        <w:tabs>
          <w:tab w:val="num" w:pos="360"/>
        </w:tabs>
        <w:ind w:left="360" w:hanging="360"/>
      </w:pPr>
      <w:rPr>
        <w:rFonts w:cs="Times New Roman"/>
        <w:i w:val="0"/>
        <w:iCs w:val="0"/>
      </w:rPr>
    </w:lvl>
    <w:lvl w:ilvl="4">
      <w:start w:val="1"/>
      <w:numFmt w:val="upperLetter"/>
      <w:pStyle w:val="Nagwek3"/>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15:restartNumberingAfterBreak="0">
    <w:nsid w:val="20E47CE2"/>
    <w:multiLevelType w:val="multilevel"/>
    <w:tmpl w:val="8B409548"/>
    <w:lvl w:ilvl="0">
      <w:start w:val="27"/>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5CF408E"/>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29F854F4"/>
    <w:multiLevelType w:val="singleLevel"/>
    <w:tmpl w:val="B9E2BDC0"/>
    <w:lvl w:ilvl="0">
      <w:start w:val="1"/>
      <w:numFmt w:val="lowerLetter"/>
      <w:lvlText w:val="%1)"/>
      <w:lvlJc w:val="left"/>
      <w:pPr>
        <w:tabs>
          <w:tab w:val="num" w:pos="360"/>
        </w:tabs>
        <w:ind w:left="360" w:hanging="360"/>
      </w:pPr>
      <w:rPr>
        <w:rFonts w:hint="default"/>
        <w:sz w:val="24"/>
      </w:rPr>
    </w:lvl>
  </w:abstractNum>
  <w:abstractNum w:abstractNumId="13" w15:restartNumberingAfterBreak="0">
    <w:nsid w:val="2DD90BF8"/>
    <w:multiLevelType w:val="multilevel"/>
    <w:tmpl w:val="C526BE60"/>
    <w:lvl w:ilvl="0">
      <w:start w:val="10"/>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970062"/>
    <w:multiLevelType w:val="hybridMultilevel"/>
    <w:tmpl w:val="8FAAE1AC"/>
    <w:lvl w:ilvl="0" w:tplc="07768B7A">
      <w:start w:val="1"/>
      <w:numFmt w:val="lowerLetter"/>
      <w:lvlText w:val="%1)"/>
      <w:lvlJc w:val="left"/>
      <w:pPr>
        <w:ind w:left="1440" w:hanging="360"/>
      </w:pPr>
      <w:rPr>
        <w:b/>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63E3155"/>
    <w:multiLevelType w:val="hybridMultilevel"/>
    <w:tmpl w:val="B2D2A0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D7A3F2A"/>
    <w:multiLevelType w:val="multilevel"/>
    <w:tmpl w:val="8B2201A6"/>
    <w:lvl w:ilvl="0">
      <w:start w:val="28"/>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4EB2D16"/>
    <w:multiLevelType w:val="hybridMultilevel"/>
    <w:tmpl w:val="ABD69E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34F0B4F"/>
    <w:multiLevelType w:val="multilevel"/>
    <w:tmpl w:val="62C44FDC"/>
    <w:lvl w:ilvl="0">
      <w:start w:val="25"/>
      <w:numFmt w:val="decimal"/>
      <w:lvlText w:val="%1."/>
      <w:lvlJc w:val="left"/>
      <w:pPr>
        <w:tabs>
          <w:tab w:val="num" w:pos="360"/>
        </w:tabs>
        <w:ind w:left="360" w:hanging="36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49E50FE"/>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60C1F4B"/>
    <w:multiLevelType w:val="multilevel"/>
    <w:tmpl w:val="E5AC8200"/>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38293B"/>
    <w:multiLevelType w:val="multilevel"/>
    <w:tmpl w:val="FD6E29E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B41D59"/>
    <w:multiLevelType w:val="multilevel"/>
    <w:tmpl w:val="2062D376"/>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495536E"/>
    <w:multiLevelType w:val="singleLevel"/>
    <w:tmpl w:val="B2A2840E"/>
    <w:lvl w:ilvl="0">
      <w:start w:val="4"/>
      <w:numFmt w:val="bullet"/>
      <w:lvlText w:val="-"/>
      <w:lvlJc w:val="left"/>
      <w:pPr>
        <w:tabs>
          <w:tab w:val="num" w:pos="360"/>
        </w:tabs>
        <w:ind w:left="360" w:hanging="360"/>
      </w:pPr>
      <w:rPr>
        <w:rFonts w:hint="default"/>
      </w:rPr>
    </w:lvl>
  </w:abstractNum>
  <w:abstractNum w:abstractNumId="24" w15:restartNumberingAfterBreak="0">
    <w:nsid w:val="77CA4BA0"/>
    <w:multiLevelType w:val="multilevel"/>
    <w:tmpl w:val="DAA0D58A"/>
    <w:lvl w:ilvl="0">
      <w:start w:val="1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7C145031"/>
    <w:multiLevelType w:val="singleLevel"/>
    <w:tmpl w:val="04150017"/>
    <w:lvl w:ilvl="0">
      <w:start w:val="1"/>
      <w:numFmt w:val="lowerLetter"/>
      <w:lvlText w:val="%1)"/>
      <w:lvlJc w:val="left"/>
      <w:pPr>
        <w:tabs>
          <w:tab w:val="num" w:pos="360"/>
        </w:tabs>
        <w:ind w:left="360" w:hanging="360"/>
      </w:pPr>
      <w:rPr>
        <w:rFonts w:hint="default"/>
      </w:rPr>
    </w:lvl>
  </w:abstractNum>
  <w:num w:numId="1" w16cid:durableId="730883098">
    <w:abstractNumId w:val="2"/>
  </w:num>
  <w:num w:numId="2" w16cid:durableId="215549684">
    <w:abstractNumId w:val="0"/>
  </w:num>
  <w:num w:numId="3" w16cid:durableId="1766226316">
    <w:abstractNumId w:val="9"/>
  </w:num>
  <w:num w:numId="4" w16cid:durableId="932783138">
    <w:abstractNumId w:val="25"/>
  </w:num>
  <w:num w:numId="5" w16cid:durableId="1689870919">
    <w:abstractNumId w:val="23"/>
  </w:num>
  <w:num w:numId="6" w16cid:durableId="2009628449">
    <w:abstractNumId w:val="11"/>
  </w:num>
  <w:num w:numId="7" w16cid:durableId="1723796013">
    <w:abstractNumId w:val="19"/>
  </w:num>
  <w:num w:numId="8" w16cid:durableId="303199987">
    <w:abstractNumId w:val="12"/>
  </w:num>
  <w:num w:numId="9" w16cid:durableId="259073747">
    <w:abstractNumId w:val="7"/>
  </w:num>
  <w:num w:numId="10" w16cid:durableId="415982769">
    <w:abstractNumId w:val="18"/>
  </w:num>
  <w:num w:numId="11" w16cid:durableId="338388870">
    <w:abstractNumId w:val="1"/>
  </w:num>
  <w:num w:numId="12" w16cid:durableId="1145195724">
    <w:abstractNumId w:val="21"/>
  </w:num>
  <w:num w:numId="13" w16cid:durableId="1885212550">
    <w:abstractNumId w:val="24"/>
  </w:num>
  <w:num w:numId="14" w16cid:durableId="1283263391">
    <w:abstractNumId w:val="13"/>
  </w:num>
  <w:num w:numId="15" w16cid:durableId="75170019">
    <w:abstractNumId w:val="3"/>
  </w:num>
  <w:num w:numId="16" w16cid:durableId="702632055">
    <w:abstractNumId w:val="20"/>
  </w:num>
  <w:num w:numId="17" w16cid:durableId="607740456">
    <w:abstractNumId w:val="5"/>
  </w:num>
  <w:num w:numId="18" w16cid:durableId="1814561682">
    <w:abstractNumId w:val="14"/>
  </w:num>
  <w:num w:numId="19" w16cid:durableId="612174243">
    <w:abstractNumId w:val="8"/>
  </w:num>
  <w:num w:numId="20" w16cid:durableId="1699812695">
    <w:abstractNumId w:val="15"/>
  </w:num>
  <w:num w:numId="21" w16cid:durableId="1623002827">
    <w:abstractNumId w:val="16"/>
  </w:num>
  <w:num w:numId="22" w16cid:durableId="1036009808">
    <w:abstractNumId w:val="22"/>
  </w:num>
  <w:num w:numId="23" w16cid:durableId="1450197779">
    <w:abstractNumId w:val="17"/>
  </w:num>
  <w:num w:numId="24" w16cid:durableId="1673800172">
    <w:abstractNumId w:val="6"/>
  </w:num>
  <w:num w:numId="25" w16cid:durableId="256793342">
    <w:abstractNumId w:val="4"/>
  </w:num>
  <w:num w:numId="26" w16cid:durableId="308367441">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1C3"/>
    <w:rsid w:val="00003EB2"/>
    <w:rsid w:val="00011981"/>
    <w:rsid w:val="000141F5"/>
    <w:rsid w:val="000312BD"/>
    <w:rsid w:val="00037B1E"/>
    <w:rsid w:val="00040A5D"/>
    <w:rsid w:val="0004500A"/>
    <w:rsid w:val="00056E63"/>
    <w:rsid w:val="00057EC9"/>
    <w:rsid w:val="00063689"/>
    <w:rsid w:val="00065DBB"/>
    <w:rsid w:val="000A0552"/>
    <w:rsid w:val="000A4A17"/>
    <w:rsid w:val="000A692D"/>
    <w:rsid w:val="000B2EC8"/>
    <w:rsid w:val="000B466E"/>
    <w:rsid w:val="000B6D20"/>
    <w:rsid w:val="000D5F72"/>
    <w:rsid w:val="000F2717"/>
    <w:rsid w:val="00101317"/>
    <w:rsid w:val="001013C2"/>
    <w:rsid w:val="00102403"/>
    <w:rsid w:val="00106F8B"/>
    <w:rsid w:val="00121CCB"/>
    <w:rsid w:val="0014389A"/>
    <w:rsid w:val="00144727"/>
    <w:rsid w:val="0015311D"/>
    <w:rsid w:val="00170DBF"/>
    <w:rsid w:val="00177032"/>
    <w:rsid w:val="001779FD"/>
    <w:rsid w:val="00180083"/>
    <w:rsid w:val="001862AB"/>
    <w:rsid w:val="001A6FEA"/>
    <w:rsid w:val="001C38F4"/>
    <w:rsid w:val="001D31E2"/>
    <w:rsid w:val="001E291F"/>
    <w:rsid w:val="001E4B8F"/>
    <w:rsid w:val="001F6DFA"/>
    <w:rsid w:val="00207B87"/>
    <w:rsid w:val="002172DB"/>
    <w:rsid w:val="00220AC2"/>
    <w:rsid w:val="002212A6"/>
    <w:rsid w:val="00221840"/>
    <w:rsid w:val="00231EF6"/>
    <w:rsid w:val="0027135A"/>
    <w:rsid w:val="002716D7"/>
    <w:rsid w:val="00275D95"/>
    <w:rsid w:val="00277672"/>
    <w:rsid w:val="0028274D"/>
    <w:rsid w:val="002945DD"/>
    <w:rsid w:val="002B0753"/>
    <w:rsid w:val="002B0817"/>
    <w:rsid w:val="002C2D57"/>
    <w:rsid w:val="002D4EB3"/>
    <w:rsid w:val="002D7795"/>
    <w:rsid w:val="002E244A"/>
    <w:rsid w:val="002E63F8"/>
    <w:rsid w:val="002F1B55"/>
    <w:rsid w:val="003221E4"/>
    <w:rsid w:val="00322B12"/>
    <w:rsid w:val="00322C89"/>
    <w:rsid w:val="0032685D"/>
    <w:rsid w:val="00333813"/>
    <w:rsid w:val="00334261"/>
    <w:rsid w:val="00341A80"/>
    <w:rsid w:val="003465F4"/>
    <w:rsid w:val="003470BC"/>
    <w:rsid w:val="003473D5"/>
    <w:rsid w:val="00351322"/>
    <w:rsid w:val="00370903"/>
    <w:rsid w:val="0037207A"/>
    <w:rsid w:val="003739B0"/>
    <w:rsid w:val="00377350"/>
    <w:rsid w:val="00393AF6"/>
    <w:rsid w:val="003949B2"/>
    <w:rsid w:val="003B1770"/>
    <w:rsid w:val="003D5E3C"/>
    <w:rsid w:val="003D6042"/>
    <w:rsid w:val="003E1926"/>
    <w:rsid w:val="003E48BA"/>
    <w:rsid w:val="003F1A15"/>
    <w:rsid w:val="003F2001"/>
    <w:rsid w:val="004012DC"/>
    <w:rsid w:val="00402730"/>
    <w:rsid w:val="00411AB9"/>
    <w:rsid w:val="00411C02"/>
    <w:rsid w:val="004129A0"/>
    <w:rsid w:val="00420E24"/>
    <w:rsid w:val="00423842"/>
    <w:rsid w:val="0043446C"/>
    <w:rsid w:val="0044072C"/>
    <w:rsid w:val="004520E7"/>
    <w:rsid w:val="004528BF"/>
    <w:rsid w:val="004552A0"/>
    <w:rsid w:val="0045596D"/>
    <w:rsid w:val="0045765F"/>
    <w:rsid w:val="004658F0"/>
    <w:rsid w:val="004675F1"/>
    <w:rsid w:val="004A25DC"/>
    <w:rsid w:val="004A2786"/>
    <w:rsid w:val="004B1AE3"/>
    <w:rsid w:val="004B203B"/>
    <w:rsid w:val="004D69EF"/>
    <w:rsid w:val="00503B53"/>
    <w:rsid w:val="00520DC5"/>
    <w:rsid w:val="005261B5"/>
    <w:rsid w:val="00526CE1"/>
    <w:rsid w:val="00534E62"/>
    <w:rsid w:val="005402B0"/>
    <w:rsid w:val="005466DD"/>
    <w:rsid w:val="005556F6"/>
    <w:rsid w:val="0056555C"/>
    <w:rsid w:val="005673B1"/>
    <w:rsid w:val="00597CDA"/>
    <w:rsid w:val="005C2DBD"/>
    <w:rsid w:val="005C5CFB"/>
    <w:rsid w:val="005F6354"/>
    <w:rsid w:val="00623F5E"/>
    <w:rsid w:val="006247AA"/>
    <w:rsid w:val="006311C3"/>
    <w:rsid w:val="0063755E"/>
    <w:rsid w:val="006510B6"/>
    <w:rsid w:val="00653084"/>
    <w:rsid w:val="006547D3"/>
    <w:rsid w:val="0066033F"/>
    <w:rsid w:val="00664A19"/>
    <w:rsid w:val="00685343"/>
    <w:rsid w:val="00690A6B"/>
    <w:rsid w:val="00691381"/>
    <w:rsid w:val="0069277A"/>
    <w:rsid w:val="006956A2"/>
    <w:rsid w:val="006A319D"/>
    <w:rsid w:val="006A433C"/>
    <w:rsid w:val="006C07C8"/>
    <w:rsid w:val="006C0C7E"/>
    <w:rsid w:val="006E0ACA"/>
    <w:rsid w:val="006E56CB"/>
    <w:rsid w:val="006F1DAB"/>
    <w:rsid w:val="00703FA3"/>
    <w:rsid w:val="00712B5C"/>
    <w:rsid w:val="00720B42"/>
    <w:rsid w:val="00726D57"/>
    <w:rsid w:val="00747A74"/>
    <w:rsid w:val="0075063F"/>
    <w:rsid w:val="007555FD"/>
    <w:rsid w:val="0076551B"/>
    <w:rsid w:val="00777201"/>
    <w:rsid w:val="00784EDA"/>
    <w:rsid w:val="00785385"/>
    <w:rsid w:val="00787E69"/>
    <w:rsid w:val="007A3505"/>
    <w:rsid w:val="007A5A5C"/>
    <w:rsid w:val="007A625D"/>
    <w:rsid w:val="007B0498"/>
    <w:rsid w:val="007B1162"/>
    <w:rsid w:val="007B15FC"/>
    <w:rsid w:val="007B373D"/>
    <w:rsid w:val="007B6B0A"/>
    <w:rsid w:val="007C04AC"/>
    <w:rsid w:val="007C1205"/>
    <w:rsid w:val="007C18AE"/>
    <w:rsid w:val="007C4ADE"/>
    <w:rsid w:val="007C6DAA"/>
    <w:rsid w:val="007E2D13"/>
    <w:rsid w:val="007E3E80"/>
    <w:rsid w:val="00802C9A"/>
    <w:rsid w:val="00805C57"/>
    <w:rsid w:val="00810B8E"/>
    <w:rsid w:val="00811BBE"/>
    <w:rsid w:val="008139FA"/>
    <w:rsid w:val="00813F46"/>
    <w:rsid w:val="008314A0"/>
    <w:rsid w:val="00835419"/>
    <w:rsid w:val="0083547B"/>
    <w:rsid w:val="0084338B"/>
    <w:rsid w:val="00854EBA"/>
    <w:rsid w:val="00857C4F"/>
    <w:rsid w:val="00863788"/>
    <w:rsid w:val="00864FF9"/>
    <w:rsid w:val="008676B3"/>
    <w:rsid w:val="00870A67"/>
    <w:rsid w:val="00881F6A"/>
    <w:rsid w:val="008831CD"/>
    <w:rsid w:val="008842CE"/>
    <w:rsid w:val="00892B77"/>
    <w:rsid w:val="008B451C"/>
    <w:rsid w:val="008B760A"/>
    <w:rsid w:val="008C6692"/>
    <w:rsid w:val="008C6A4F"/>
    <w:rsid w:val="008D31BA"/>
    <w:rsid w:val="008D6F0C"/>
    <w:rsid w:val="008F1E6C"/>
    <w:rsid w:val="00900233"/>
    <w:rsid w:val="00931018"/>
    <w:rsid w:val="009452DF"/>
    <w:rsid w:val="00951A68"/>
    <w:rsid w:val="00956712"/>
    <w:rsid w:val="00967B94"/>
    <w:rsid w:val="00972735"/>
    <w:rsid w:val="009859C0"/>
    <w:rsid w:val="00987C54"/>
    <w:rsid w:val="009B7DE4"/>
    <w:rsid w:val="009D20FB"/>
    <w:rsid w:val="009E2208"/>
    <w:rsid w:val="009E729A"/>
    <w:rsid w:val="00A11A19"/>
    <w:rsid w:val="00A151DD"/>
    <w:rsid w:val="00A22C91"/>
    <w:rsid w:val="00A32FFC"/>
    <w:rsid w:val="00A4175F"/>
    <w:rsid w:val="00A41D30"/>
    <w:rsid w:val="00A46416"/>
    <w:rsid w:val="00A51729"/>
    <w:rsid w:val="00A52E20"/>
    <w:rsid w:val="00A62732"/>
    <w:rsid w:val="00A66FF9"/>
    <w:rsid w:val="00A751E8"/>
    <w:rsid w:val="00AA2D18"/>
    <w:rsid w:val="00AA425F"/>
    <w:rsid w:val="00AA4EC3"/>
    <w:rsid w:val="00AB6208"/>
    <w:rsid w:val="00AB7213"/>
    <w:rsid w:val="00AD02B2"/>
    <w:rsid w:val="00AE12F9"/>
    <w:rsid w:val="00AF07E8"/>
    <w:rsid w:val="00AF086F"/>
    <w:rsid w:val="00AF37B1"/>
    <w:rsid w:val="00B023A9"/>
    <w:rsid w:val="00B06A51"/>
    <w:rsid w:val="00B105CA"/>
    <w:rsid w:val="00B25434"/>
    <w:rsid w:val="00B503AC"/>
    <w:rsid w:val="00B5317D"/>
    <w:rsid w:val="00B55D69"/>
    <w:rsid w:val="00B57384"/>
    <w:rsid w:val="00B61342"/>
    <w:rsid w:val="00B61381"/>
    <w:rsid w:val="00B75AA2"/>
    <w:rsid w:val="00B82AD2"/>
    <w:rsid w:val="00B86AFA"/>
    <w:rsid w:val="00BC0CCE"/>
    <w:rsid w:val="00C05D5B"/>
    <w:rsid w:val="00C06310"/>
    <w:rsid w:val="00C10D9E"/>
    <w:rsid w:val="00C21FA3"/>
    <w:rsid w:val="00C23960"/>
    <w:rsid w:val="00C40D82"/>
    <w:rsid w:val="00C46EF0"/>
    <w:rsid w:val="00C5541E"/>
    <w:rsid w:val="00C717EA"/>
    <w:rsid w:val="00C92D10"/>
    <w:rsid w:val="00C93E4B"/>
    <w:rsid w:val="00CA1CB7"/>
    <w:rsid w:val="00CB0032"/>
    <w:rsid w:val="00CC4437"/>
    <w:rsid w:val="00CD006C"/>
    <w:rsid w:val="00CD5743"/>
    <w:rsid w:val="00CD5984"/>
    <w:rsid w:val="00CE6EB6"/>
    <w:rsid w:val="00D02EEB"/>
    <w:rsid w:val="00D0441A"/>
    <w:rsid w:val="00D06F82"/>
    <w:rsid w:val="00D12408"/>
    <w:rsid w:val="00D34EF2"/>
    <w:rsid w:val="00D5688F"/>
    <w:rsid w:val="00D63988"/>
    <w:rsid w:val="00D70864"/>
    <w:rsid w:val="00D71D14"/>
    <w:rsid w:val="00D763A5"/>
    <w:rsid w:val="00D77927"/>
    <w:rsid w:val="00DD3886"/>
    <w:rsid w:val="00DE2A3D"/>
    <w:rsid w:val="00DF1B3F"/>
    <w:rsid w:val="00E06F14"/>
    <w:rsid w:val="00E32213"/>
    <w:rsid w:val="00E43196"/>
    <w:rsid w:val="00E556DF"/>
    <w:rsid w:val="00E60DA8"/>
    <w:rsid w:val="00E7303B"/>
    <w:rsid w:val="00E85D1D"/>
    <w:rsid w:val="00E91D30"/>
    <w:rsid w:val="00E9255C"/>
    <w:rsid w:val="00E93B0C"/>
    <w:rsid w:val="00E95684"/>
    <w:rsid w:val="00EA0F45"/>
    <w:rsid w:val="00EA339A"/>
    <w:rsid w:val="00EB175C"/>
    <w:rsid w:val="00ED2B93"/>
    <w:rsid w:val="00ED631E"/>
    <w:rsid w:val="00ED7BA7"/>
    <w:rsid w:val="00EE50E3"/>
    <w:rsid w:val="00EF3B2F"/>
    <w:rsid w:val="00F07470"/>
    <w:rsid w:val="00F101D6"/>
    <w:rsid w:val="00F1048A"/>
    <w:rsid w:val="00F17A71"/>
    <w:rsid w:val="00F17E2D"/>
    <w:rsid w:val="00F3414D"/>
    <w:rsid w:val="00F37E3C"/>
    <w:rsid w:val="00F54CF5"/>
    <w:rsid w:val="00F63DCD"/>
    <w:rsid w:val="00F71046"/>
    <w:rsid w:val="00F80D09"/>
    <w:rsid w:val="00F90F5B"/>
    <w:rsid w:val="00F96807"/>
    <w:rsid w:val="00FA5617"/>
    <w:rsid w:val="00FA6313"/>
    <w:rsid w:val="00FA65EA"/>
    <w:rsid w:val="00FA68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C0E4EC"/>
  <w15:chartTrackingRefBased/>
  <w15:docId w15:val="{1D66B940-B429-4F7A-9C2B-0FFC08547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qFormat/>
    <w:pPr>
      <w:keepNext/>
      <w:outlineLvl w:val="0"/>
    </w:pPr>
    <w:rPr>
      <w:sz w:val="24"/>
    </w:rPr>
  </w:style>
  <w:style w:type="paragraph" w:styleId="Nagwek2">
    <w:name w:val="heading 2"/>
    <w:basedOn w:val="Normalny"/>
    <w:next w:val="Normalny"/>
    <w:uiPriority w:val="9"/>
    <w:qFormat/>
    <w:pPr>
      <w:keepNext/>
      <w:jc w:val="both"/>
      <w:outlineLvl w:val="1"/>
    </w:pPr>
    <w:rPr>
      <w:sz w:val="24"/>
      <w:lang w:val="en-GB"/>
    </w:rPr>
  </w:style>
  <w:style w:type="paragraph" w:styleId="Nagwek3">
    <w:name w:val="heading 3"/>
    <w:aliases w:val="ASAPHeading 3,h3"/>
    <w:basedOn w:val="Normalny"/>
    <w:next w:val="Normalny"/>
    <w:qFormat/>
    <w:pPr>
      <w:keepNext/>
      <w:numPr>
        <w:ilvl w:val="4"/>
        <w:numId w:val="3"/>
      </w:numPr>
      <w:tabs>
        <w:tab w:val="num" w:pos="709"/>
      </w:tabs>
      <w:spacing w:line="360" w:lineRule="auto"/>
      <w:outlineLvl w:val="2"/>
    </w:pPr>
    <w:rPr>
      <w:b/>
      <w:sz w:val="24"/>
      <w:lang w:val="en-US"/>
    </w:rPr>
  </w:style>
  <w:style w:type="paragraph" w:styleId="Nagwek4">
    <w:name w:val="heading 4"/>
    <w:basedOn w:val="Normalny"/>
    <w:next w:val="Normalny"/>
    <w:qFormat/>
    <w:pPr>
      <w:keepNext/>
      <w:spacing w:before="60" w:after="60"/>
      <w:jc w:val="both"/>
      <w:outlineLvl w:val="3"/>
    </w:pPr>
    <w:rPr>
      <w:b/>
      <w:sz w:val="24"/>
      <w:lang w:val="en-GB"/>
    </w:rPr>
  </w:style>
  <w:style w:type="paragraph" w:styleId="Nagwek5">
    <w:name w:val="heading 5"/>
    <w:basedOn w:val="Normalny"/>
    <w:next w:val="Normalny"/>
    <w:qFormat/>
    <w:pPr>
      <w:keepNext/>
      <w:spacing w:line="360" w:lineRule="auto"/>
      <w:outlineLvl w:val="4"/>
    </w:pPr>
    <w:rPr>
      <w:b/>
      <w:sz w:val="24"/>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rPr>
      <w:color w:val="0000FF"/>
      <w:u w:val="single"/>
    </w:rPr>
  </w:style>
  <w:style w:type="paragraph" w:styleId="Tekstpodstawowy">
    <w:name w:val="Body Text"/>
    <w:basedOn w:val="Normalny"/>
    <w:semiHidden/>
    <w:rPr>
      <w:sz w:val="24"/>
      <w:lang w:val="en-GB"/>
    </w:rPr>
  </w:style>
  <w:style w:type="paragraph" w:customStyle="1" w:styleId="Default">
    <w:name w:val="Default"/>
    <w:rPr>
      <w:rFonts w:ascii="Arial" w:hAnsi="Arial"/>
      <w:snapToGrid w:val="0"/>
      <w:color w:val="000000"/>
      <w:sz w:val="24"/>
    </w:rPr>
  </w:style>
  <w:style w:type="paragraph" w:styleId="Tekstpodstawowy2">
    <w:name w:val="Body Text 2"/>
    <w:basedOn w:val="Normalny"/>
    <w:semiHidden/>
    <w:pPr>
      <w:jc w:val="both"/>
    </w:pPr>
    <w:rPr>
      <w:sz w:val="24"/>
      <w:lang w:val="en-GB"/>
    </w:rPr>
  </w:style>
  <w:style w:type="paragraph" w:styleId="Tekstpodstawowy3">
    <w:name w:val="Body Text 3"/>
    <w:basedOn w:val="Normalny"/>
    <w:semiHidden/>
    <w:rPr>
      <w:sz w:val="22"/>
      <w:lang w:val="en-GB"/>
    </w:rPr>
  </w:style>
  <w:style w:type="paragraph" w:styleId="Akapitzlist">
    <w:name w:val="List Paragraph"/>
    <w:basedOn w:val="Normalny"/>
    <w:uiPriority w:val="99"/>
    <w:qFormat/>
    <w:pPr>
      <w:spacing w:after="200" w:line="276" w:lineRule="auto"/>
    </w:pPr>
    <w:rPr>
      <w:rFonts w:ascii="Calibri" w:hAnsi="Calibri"/>
      <w:sz w:val="22"/>
    </w:rPr>
  </w:style>
  <w:style w:type="paragraph" w:customStyle="1" w:styleId="Nagwek3ASAPHeading3h3">
    <w:name w:val="Nagłówek 3.ASAPHeading 3.h3"/>
    <w:basedOn w:val="Normalny"/>
    <w:next w:val="Normalny"/>
    <w:pPr>
      <w:keepNext/>
      <w:tabs>
        <w:tab w:val="num" w:pos="709"/>
        <w:tab w:val="num" w:pos="3600"/>
      </w:tabs>
      <w:spacing w:line="360" w:lineRule="auto"/>
      <w:ind w:left="3600" w:hanging="360"/>
      <w:outlineLvl w:val="2"/>
    </w:pPr>
    <w:rPr>
      <w:b/>
      <w:sz w:val="24"/>
      <w:lang w:val="en-US"/>
    </w:rPr>
  </w:style>
  <w:style w:type="paragraph" w:styleId="Tekstpodstawowywcity">
    <w:name w:val="Body Text Indent"/>
    <w:basedOn w:val="Normalny"/>
    <w:semiHidden/>
    <w:pPr>
      <w:tabs>
        <w:tab w:val="left" w:pos="426"/>
      </w:tabs>
      <w:ind w:left="426" w:hanging="426"/>
      <w:jc w:val="both"/>
    </w:pPr>
    <w:rPr>
      <w:sz w:val="24"/>
      <w:lang w:val="en-GB"/>
    </w:rPr>
  </w:style>
  <w:style w:type="character" w:styleId="UyteHipercze">
    <w:name w:val="FollowedHyperlink"/>
    <w:semiHidden/>
    <w:rPr>
      <w:color w:val="800080"/>
      <w:u w:val="single"/>
    </w:rPr>
  </w:style>
  <w:style w:type="table" w:customStyle="1" w:styleId="TableGrid">
    <w:name w:val="TableGrid"/>
    <w:rsid w:val="008314A0"/>
    <w:rPr>
      <w:rFonts w:ascii="Calibri" w:hAnsi="Calibri"/>
      <w:sz w:val="22"/>
      <w:szCs w:val="22"/>
    </w:rPr>
    <w:tblPr>
      <w:tblCellMar>
        <w:top w:w="0" w:type="dxa"/>
        <w:left w:w="0" w:type="dxa"/>
        <w:bottom w:w="0" w:type="dxa"/>
        <w:right w:w="0" w:type="dxa"/>
      </w:tblCellMar>
    </w:tblPr>
  </w:style>
  <w:style w:type="paragraph" w:styleId="HTML-wstpniesformatowany">
    <w:name w:val="HTML Preformatted"/>
    <w:basedOn w:val="Normalny"/>
    <w:link w:val="HTML-wstpniesformatowanyZnak"/>
    <w:uiPriority w:val="99"/>
    <w:rsid w:val="00811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wstpniesformatowanyZnak">
    <w:name w:val="HTML - wstępnie sformatowany Znak"/>
    <w:link w:val="HTML-wstpniesformatowany"/>
    <w:uiPriority w:val="99"/>
    <w:rsid w:val="00811BBE"/>
    <w:rPr>
      <w:rFonts w:ascii="Courier New" w:hAnsi="Courier New"/>
    </w:rPr>
  </w:style>
  <w:style w:type="paragraph" w:styleId="Nagwek">
    <w:name w:val="header"/>
    <w:basedOn w:val="Normalny"/>
    <w:link w:val="NagwekZnak"/>
    <w:unhideWhenUsed/>
    <w:rsid w:val="007B373D"/>
    <w:pPr>
      <w:tabs>
        <w:tab w:val="center" w:pos="4536"/>
        <w:tab w:val="right" w:pos="9072"/>
      </w:tabs>
    </w:pPr>
  </w:style>
  <w:style w:type="character" w:customStyle="1" w:styleId="NagwekZnak">
    <w:name w:val="Nagłówek Znak"/>
    <w:basedOn w:val="Domylnaczcionkaakapitu"/>
    <w:link w:val="Nagwek"/>
    <w:rsid w:val="007B373D"/>
  </w:style>
  <w:style w:type="paragraph" w:styleId="Stopka">
    <w:name w:val="footer"/>
    <w:basedOn w:val="Normalny"/>
    <w:link w:val="StopkaZnak"/>
    <w:uiPriority w:val="99"/>
    <w:unhideWhenUsed/>
    <w:rsid w:val="007B373D"/>
    <w:pPr>
      <w:tabs>
        <w:tab w:val="center" w:pos="4536"/>
        <w:tab w:val="right" w:pos="9072"/>
      </w:tabs>
    </w:pPr>
  </w:style>
  <w:style w:type="character" w:customStyle="1" w:styleId="StopkaZnak">
    <w:name w:val="Stopka Znak"/>
    <w:basedOn w:val="Domylnaczcionkaakapitu"/>
    <w:link w:val="Stopka"/>
    <w:uiPriority w:val="99"/>
    <w:rsid w:val="007B373D"/>
  </w:style>
  <w:style w:type="character" w:styleId="Uwydatnienie">
    <w:name w:val="Emphasis"/>
    <w:uiPriority w:val="20"/>
    <w:qFormat/>
    <w:rsid w:val="005F6354"/>
    <w:rPr>
      <w:i/>
      <w:iCs/>
    </w:rPr>
  </w:style>
  <w:style w:type="numbering" w:customStyle="1" w:styleId="WWOutlineListStyle">
    <w:name w:val="WW_OutlineListStyle"/>
    <w:rsid w:val="00F37E3C"/>
    <w:pPr>
      <w:numPr>
        <w:numId w:val="16"/>
      </w:numPr>
    </w:pPr>
  </w:style>
  <w:style w:type="character" w:customStyle="1" w:styleId="jlqj4b">
    <w:name w:val="jlqj4b"/>
    <w:basedOn w:val="Domylnaczcionkaakapitu"/>
    <w:rsid w:val="00C21FA3"/>
  </w:style>
  <w:style w:type="paragraph" w:customStyle="1" w:styleId="pkt">
    <w:name w:val="pkt"/>
    <w:basedOn w:val="Normalny"/>
    <w:qFormat/>
    <w:rsid w:val="008831CD"/>
    <w:pPr>
      <w:suppressAutoHyphens/>
      <w:spacing w:before="60" w:after="60"/>
      <w:ind w:left="851" w:hanging="295"/>
      <w:jc w:val="both"/>
    </w:pPr>
    <w:rPr>
      <w:sz w:val="24"/>
    </w:rPr>
  </w:style>
  <w:style w:type="character" w:customStyle="1" w:styleId="y2iqfc">
    <w:name w:val="y2iqfc"/>
    <w:basedOn w:val="Domylnaczcionkaakapitu"/>
    <w:rsid w:val="0015311D"/>
  </w:style>
  <w:style w:type="paragraph" w:styleId="NormalnyWeb">
    <w:name w:val="Normal (Web)"/>
    <w:basedOn w:val="Normalny"/>
    <w:uiPriority w:val="99"/>
    <w:unhideWhenUsed/>
    <w:rsid w:val="0069277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5692">
      <w:bodyDiv w:val="1"/>
      <w:marLeft w:val="0"/>
      <w:marRight w:val="0"/>
      <w:marTop w:val="0"/>
      <w:marBottom w:val="0"/>
      <w:divBdr>
        <w:top w:val="none" w:sz="0" w:space="0" w:color="auto"/>
        <w:left w:val="none" w:sz="0" w:space="0" w:color="auto"/>
        <w:bottom w:val="none" w:sz="0" w:space="0" w:color="auto"/>
        <w:right w:val="none" w:sz="0" w:space="0" w:color="auto"/>
      </w:divBdr>
    </w:div>
    <w:div w:id="25833211">
      <w:bodyDiv w:val="1"/>
      <w:marLeft w:val="0"/>
      <w:marRight w:val="0"/>
      <w:marTop w:val="0"/>
      <w:marBottom w:val="0"/>
      <w:divBdr>
        <w:top w:val="none" w:sz="0" w:space="0" w:color="auto"/>
        <w:left w:val="none" w:sz="0" w:space="0" w:color="auto"/>
        <w:bottom w:val="none" w:sz="0" w:space="0" w:color="auto"/>
        <w:right w:val="none" w:sz="0" w:space="0" w:color="auto"/>
      </w:divBdr>
    </w:div>
    <w:div w:id="34744665">
      <w:bodyDiv w:val="1"/>
      <w:marLeft w:val="0"/>
      <w:marRight w:val="0"/>
      <w:marTop w:val="0"/>
      <w:marBottom w:val="0"/>
      <w:divBdr>
        <w:top w:val="none" w:sz="0" w:space="0" w:color="auto"/>
        <w:left w:val="none" w:sz="0" w:space="0" w:color="auto"/>
        <w:bottom w:val="none" w:sz="0" w:space="0" w:color="auto"/>
        <w:right w:val="none" w:sz="0" w:space="0" w:color="auto"/>
      </w:divBdr>
    </w:div>
    <w:div w:id="36054582">
      <w:bodyDiv w:val="1"/>
      <w:marLeft w:val="0"/>
      <w:marRight w:val="0"/>
      <w:marTop w:val="0"/>
      <w:marBottom w:val="0"/>
      <w:divBdr>
        <w:top w:val="none" w:sz="0" w:space="0" w:color="auto"/>
        <w:left w:val="none" w:sz="0" w:space="0" w:color="auto"/>
        <w:bottom w:val="none" w:sz="0" w:space="0" w:color="auto"/>
        <w:right w:val="none" w:sz="0" w:space="0" w:color="auto"/>
      </w:divBdr>
    </w:div>
    <w:div w:id="94718061">
      <w:bodyDiv w:val="1"/>
      <w:marLeft w:val="0"/>
      <w:marRight w:val="0"/>
      <w:marTop w:val="0"/>
      <w:marBottom w:val="0"/>
      <w:divBdr>
        <w:top w:val="none" w:sz="0" w:space="0" w:color="auto"/>
        <w:left w:val="none" w:sz="0" w:space="0" w:color="auto"/>
        <w:bottom w:val="none" w:sz="0" w:space="0" w:color="auto"/>
        <w:right w:val="none" w:sz="0" w:space="0" w:color="auto"/>
      </w:divBdr>
    </w:div>
    <w:div w:id="245577887">
      <w:bodyDiv w:val="1"/>
      <w:marLeft w:val="0"/>
      <w:marRight w:val="0"/>
      <w:marTop w:val="0"/>
      <w:marBottom w:val="0"/>
      <w:divBdr>
        <w:top w:val="none" w:sz="0" w:space="0" w:color="auto"/>
        <w:left w:val="none" w:sz="0" w:space="0" w:color="auto"/>
        <w:bottom w:val="none" w:sz="0" w:space="0" w:color="auto"/>
        <w:right w:val="none" w:sz="0" w:space="0" w:color="auto"/>
      </w:divBdr>
    </w:div>
    <w:div w:id="303851717">
      <w:bodyDiv w:val="1"/>
      <w:marLeft w:val="0"/>
      <w:marRight w:val="0"/>
      <w:marTop w:val="0"/>
      <w:marBottom w:val="0"/>
      <w:divBdr>
        <w:top w:val="none" w:sz="0" w:space="0" w:color="auto"/>
        <w:left w:val="none" w:sz="0" w:space="0" w:color="auto"/>
        <w:bottom w:val="none" w:sz="0" w:space="0" w:color="auto"/>
        <w:right w:val="none" w:sz="0" w:space="0" w:color="auto"/>
      </w:divBdr>
    </w:div>
    <w:div w:id="311451424">
      <w:bodyDiv w:val="1"/>
      <w:marLeft w:val="0"/>
      <w:marRight w:val="0"/>
      <w:marTop w:val="0"/>
      <w:marBottom w:val="0"/>
      <w:divBdr>
        <w:top w:val="none" w:sz="0" w:space="0" w:color="auto"/>
        <w:left w:val="none" w:sz="0" w:space="0" w:color="auto"/>
        <w:bottom w:val="none" w:sz="0" w:space="0" w:color="auto"/>
        <w:right w:val="none" w:sz="0" w:space="0" w:color="auto"/>
      </w:divBdr>
    </w:div>
    <w:div w:id="351105616">
      <w:bodyDiv w:val="1"/>
      <w:marLeft w:val="0"/>
      <w:marRight w:val="0"/>
      <w:marTop w:val="0"/>
      <w:marBottom w:val="0"/>
      <w:divBdr>
        <w:top w:val="none" w:sz="0" w:space="0" w:color="auto"/>
        <w:left w:val="none" w:sz="0" w:space="0" w:color="auto"/>
        <w:bottom w:val="none" w:sz="0" w:space="0" w:color="auto"/>
        <w:right w:val="none" w:sz="0" w:space="0" w:color="auto"/>
      </w:divBdr>
    </w:div>
    <w:div w:id="374158996">
      <w:bodyDiv w:val="1"/>
      <w:marLeft w:val="0"/>
      <w:marRight w:val="0"/>
      <w:marTop w:val="0"/>
      <w:marBottom w:val="0"/>
      <w:divBdr>
        <w:top w:val="none" w:sz="0" w:space="0" w:color="auto"/>
        <w:left w:val="none" w:sz="0" w:space="0" w:color="auto"/>
        <w:bottom w:val="none" w:sz="0" w:space="0" w:color="auto"/>
        <w:right w:val="none" w:sz="0" w:space="0" w:color="auto"/>
      </w:divBdr>
    </w:div>
    <w:div w:id="528572214">
      <w:bodyDiv w:val="1"/>
      <w:marLeft w:val="0"/>
      <w:marRight w:val="0"/>
      <w:marTop w:val="0"/>
      <w:marBottom w:val="0"/>
      <w:divBdr>
        <w:top w:val="none" w:sz="0" w:space="0" w:color="auto"/>
        <w:left w:val="none" w:sz="0" w:space="0" w:color="auto"/>
        <w:bottom w:val="none" w:sz="0" w:space="0" w:color="auto"/>
        <w:right w:val="none" w:sz="0" w:space="0" w:color="auto"/>
      </w:divBdr>
    </w:div>
    <w:div w:id="532034891">
      <w:bodyDiv w:val="1"/>
      <w:marLeft w:val="0"/>
      <w:marRight w:val="0"/>
      <w:marTop w:val="0"/>
      <w:marBottom w:val="0"/>
      <w:divBdr>
        <w:top w:val="none" w:sz="0" w:space="0" w:color="auto"/>
        <w:left w:val="none" w:sz="0" w:space="0" w:color="auto"/>
        <w:bottom w:val="none" w:sz="0" w:space="0" w:color="auto"/>
        <w:right w:val="none" w:sz="0" w:space="0" w:color="auto"/>
      </w:divBdr>
    </w:div>
    <w:div w:id="556666801">
      <w:bodyDiv w:val="1"/>
      <w:marLeft w:val="0"/>
      <w:marRight w:val="0"/>
      <w:marTop w:val="0"/>
      <w:marBottom w:val="0"/>
      <w:divBdr>
        <w:top w:val="none" w:sz="0" w:space="0" w:color="auto"/>
        <w:left w:val="none" w:sz="0" w:space="0" w:color="auto"/>
        <w:bottom w:val="none" w:sz="0" w:space="0" w:color="auto"/>
        <w:right w:val="none" w:sz="0" w:space="0" w:color="auto"/>
      </w:divBdr>
    </w:div>
    <w:div w:id="640116637">
      <w:bodyDiv w:val="1"/>
      <w:marLeft w:val="0"/>
      <w:marRight w:val="0"/>
      <w:marTop w:val="0"/>
      <w:marBottom w:val="0"/>
      <w:divBdr>
        <w:top w:val="none" w:sz="0" w:space="0" w:color="auto"/>
        <w:left w:val="none" w:sz="0" w:space="0" w:color="auto"/>
        <w:bottom w:val="none" w:sz="0" w:space="0" w:color="auto"/>
        <w:right w:val="none" w:sz="0" w:space="0" w:color="auto"/>
      </w:divBdr>
    </w:div>
    <w:div w:id="713386744">
      <w:bodyDiv w:val="1"/>
      <w:marLeft w:val="0"/>
      <w:marRight w:val="0"/>
      <w:marTop w:val="0"/>
      <w:marBottom w:val="0"/>
      <w:divBdr>
        <w:top w:val="none" w:sz="0" w:space="0" w:color="auto"/>
        <w:left w:val="none" w:sz="0" w:space="0" w:color="auto"/>
        <w:bottom w:val="none" w:sz="0" w:space="0" w:color="auto"/>
        <w:right w:val="none" w:sz="0" w:space="0" w:color="auto"/>
      </w:divBdr>
    </w:div>
    <w:div w:id="801113947">
      <w:bodyDiv w:val="1"/>
      <w:marLeft w:val="0"/>
      <w:marRight w:val="0"/>
      <w:marTop w:val="0"/>
      <w:marBottom w:val="0"/>
      <w:divBdr>
        <w:top w:val="none" w:sz="0" w:space="0" w:color="auto"/>
        <w:left w:val="none" w:sz="0" w:space="0" w:color="auto"/>
        <w:bottom w:val="none" w:sz="0" w:space="0" w:color="auto"/>
        <w:right w:val="none" w:sz="0" w:space="0" w:color="auto"/>
      </w:divBdr>
    </w:div>
    <w:div w:id="869336885">
      <w:bodyDiv w:val="1"/>
      <w:marLeft w:val="0"/>
      <w:marRight w:val="0"/>
      <w:marTop w:val="0"/>
      <w:marBottom w:val="0"/>
      <w:divBdr>
        <w:top w:val="none" w:sz="0" w:space="0" w:color="auto"/>
        <w:left w:val="none" w:sz="0" w:space="0" w:color="auto"/>
        <w:bottom w:val="none" w:sz="0" w:space="0" w:color="auto"/>
        <w:right w:val="none" w:sz="0" w:space="0" w:color="auto"/>
      </w:divBdr>
    </w:div>
    <w:div w:id="971401982">
      <w:bodyDiv w:val="1"/>
      <w:marLeft w:val="0"/>
      <w:marRight w:val="0"/>
      <w:marTop w:val="0"/>
      <w:marBottom w:val="0"/>
      <w:divBdr>
        <w:top w:val="none" w:sz="0" w:space="0" w:color="auto"/>
        <w:left w:val="none" w:sz="0" w:space="0" w:color="auto"/>
        <w:bottom w:val="none" w:sz="0" w:space="0" w:color="auto"/>
        <w:right w:val="none" w:sz="0" w:space="0" w:color="auto"/>
      </w:divBdr>
    </w:div>
    <w:div w:id="1090008806">
      <w:bodyDiv w:val="1"/>
      <w:marLeft w:val="0"/>
      <w:marRight w:val="0"/>
      <w:marTop w:val="0"/>
      <w:marBottom w:val="0"/>
      <w:divBdr>
        <w:top w:val="none" w:sz="0" w:space="0" w:color="auto"/>
        <w:left w:val="none" w:sz="0" w:space="0" w:color="auto"/>
        <w:bottom w:val="none" w:sz="0" w:space="0" w:color="auto"/>
        <w:right w:val="none" w:sz="0" w:space="0" w:color="auto"/>
      </w:divBdr>
    </w:div>
    <w:div w:id="1160847607">
      <w:bodyDiv w:val="1"/>
      <w:marLeft w:val="0"/>
      <w:marRight w:val="0"/>
      <w:marTop w:val="0"/>
      <w:marBottom w:val="0"/>
      <w:divBdr>
        <w:top w:val="none" w:sz="0" w:space="0" w:color="auto"/>
        <w:left w:val="none" w:sz="0" w:space="0" w:color="auto"/>
        <w:bottom w:val="none" w:sz="0" w:space="0" w:color="auto"/>
        <w:right w:val="none" w:sz="0" w:space="0" w:color="auto"/>
      </w:divBdr>
    </w:div>
    <w:div w:id="1309280654">
      <w:bodyDiv w:val="1"/>
      <w:marLeft w:val="0"/>
      <w:marRight w:val="0"/>
      <w:marTop w:val="0"/>
      <w:marBottom w:val="0"/>
      <w:divBdr>
        <w:top w:val="none" w:sz="0" w:space="0" w:color="auto"/>
        <w:left w:val="none" w:sz="0" w:space="0" w:color="auto"/>
        <w:bottom w:val="none" w:sz="0" w:space="0" w:color="auto"/>
        <w:right w:val="none" w:sz="0" w:space="0" w:color="auto"/>
      </w:divBdr>
    </w:div>
    <w:div w:id="1450780325">
      <w:bodyDiv w:val="1"/>
      <w:marLeft w:val="0"/>
      <w:marRight w:val="0"/>
      <w:marTop w:val="0"/>
      <w:marBottom w:val="0"/>
      <w:divBdr>
        <w:top w:val="none" w:sz="0" w:space="0" w:color="auto"/>
        <w:left w:val="none" w:sz="0" w:space="0" w:color="auto"/>
        <w:bottom w:val="none" w:sz="0" w:space="0" w:color="auto"/>
        <w:right w:val="none" w:sz="0" w:space="0" w:color="auto"/>
      </w:divBdr>
    </w:div>
    <w:div w:id="1468744193">
      <w:bodyDiv w:val="1"/>
      <w:marLeft w:val="0"/>
      <w:marRight w:val="0"/>
      <w:marTop w:val="0"/>
      <w:marBottom w:val="0"/>
      <w:divBdr>
        <w:top w:val="none" w:sz="0" w:space="0" w:color="auto"/>
        <w:left w:val="none" w:sz="0" w:space="0" w:color="auto"/>
        <w:bottom w:val="none" w:sz="0" w:space="0" w:color="auto"/>
        <w:right w:val="none" w:sz="0" w:space="0" w:color="auto"/>
      </w:divBdr>
    </w:div>
    <w:div w:id="1509826699">
      <w:bodyDiv w:val="1"/>
      <w:marLeft w:val="0"/>
      <w:marRight w:val="0"/>
      <w:marTop w:val="0"/>
      <w:marBottom w:val="0"/>
      <w:divBdr>
        <w:top w:val="none" w:sz="0" w:space="0" w:color="auto"/>
        <w:left w:val="none" w:sz="0" w:space="0" w:color="auto"/>
        <w:bottom w:val="none" w:sz="0" w:space="0" w:color="auto"/>
        <w:right w:val="none" w:sz="0" w:space="0" w:color="auto"/>
      </w:divBdr>
    </w:div>
    <w:div w:id="1521120438">
      <w:bodyDiv w:val="1"/>
      <w:marLeft w:val="0"/>
      <w:marRight w:val="0"/>
      <w:marTop w:val="0"/>
      <w:marBottom w:val="0"/>
      <w:divBdr>
        <w:top w:val="none" w:sz="0" w:space="0" w:color="auto"/>
        <w:left w:val="none" w:sz="0" w:space="0" w:color="auto"/>
        <w:bottom w:val="none" w:sz="0" w:space="0" w:color="auto"/>
        <w:right w:val="none" w:sz="0" w:space="0" w:color="auto"/>
      </w:divBdr>
    </w:div>
    <w:div w:id="1620062520">
      <w:bodyDiv w:val="1"/>
      <w:marLeft w:val="0"/>
      <w:marRight w:val="0"/>
      <w:marTop w:val="0"/>
      <w:marBottom w:val="0"/>
      <w:divBdr>
        <w:top w:val="none" w:sz="0" w:space="0" w:color="auto"/>
        <w:left w:val="none" w:sz="0" w:space="0" w:color="auto"/>
        <w:bottom w:val="none" w:sz="0" w:space="0" w:color="auto"/>
        <w:right w:val="none" w:sz="0" w:space="0" w:color="auto"/>
      </w:divBdr>
    </w:div>
    <w:div w:id="1646616871">
      <w:bodyDiv w:val="1"/>
      <w:marLeft w:val="0"/>
      <w:marRight w:val="0"/>
      <w:marTop w:val="0"/>
      <w:marBottom w:val="0"/>
      <w:divBdr>
        <w:top w:val="none" w:sz="0" w:space="0" w:color="auto"/>
        <w:left w:val="none" w:sz="0" w:space="0" w:color="auto"/>
        <w:bottom w:val="none" w:sz="0" w:space="0" w:color="auto"/>
        <w:right w:val="none" w:sz="0" w:space="0" w:color="auto"/>
      </w:divBdr>
    </w:div>
    <w:div w:id="1776095442">
      <w:bodyDiv w:val="1"/>
      <w:marLeft w:val="0"/>
      <w:marRight w:val="0"/>
      <w:marTop w:val="0"/>
      <w:marBottom w:val="0"/>
      <w:divBdr>
        <w:top w:val="none" w:sz="0" w:space="0" w:color="auto"/>
        <w:left w:val="none" w:sz="0" w:space="0" w:color="auto"/>
        <w:bottom w:val="none" w:sz="0" w:space="0" w:color="auto"/>
        <w:right w:val="none" w:sz="0" w:space="0" w:color="auto"/>
      </w:divBdr>
    </w:div>
    <w:div w:id="1871725654">
      <w:bodyDiv w:val="1"/>
      <w:marLeft w:val="0"/>
      <w:marRight w:val="0"/>
      <w:marTop w:val="0"/>
      <w:marBottom w:val="0"/>
      <w:divBdr>
        <w:top w:val="none" w:sz="0" w:space="0" w:color="auto"/>
        <w:left w:val="none" w:sz="0" w:space="0" w:color="auto"/>
        <w:bottom w:val="none" w:sz="0" w:space="0" w:color="auto"/>
        <w:right w:val="none" w:sz="0" w:space="0" w:color="auto"/>
      </w:divBdr>
    </w:div>
    <w:div w:id="1970629622">
      <w:bodyDiv w:val="1"/>
      <w:marLeft w:val="0"/>
      <w:marRight w:val="0"/>
      <w:marTop w:val="0"/>
      <w:marBottom w:val="0"/>
      <w:divBdr>
        <w:top w:val="none" w:sz="0" w:space="0" w:color="auto"/>
        <w:left w:val="none" w:sz="0" w:space="0" w:color="auto"/>
        <w:bottom w:val="none" w:sz="0" w:space="0" w:color="auto"/>
        <w:right w:val="none" w:sz="0" w:space="0" w:color="auto"/>
      </w:divBdr>
    </w:div>
    <w:div w:id="199186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yperlink" Target="http://www.dzp.agh.edu.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zp@agh.edu.pl" TargetMode="External"/><Relationship Id="rId12" Type="http://schemas.openxmlformats.org/officeDocument/2006/relationships/hyperlink" Target="mailto:dzp@agh.edu.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propublico.pl" TargetMode="External"/><Relationship Id="rId5" Type="http://schemas.openxmlformats.org/officeDocument/2006/relationships/footnotes" Target="footnotes.xml"/><Relationship Id="rId15" Type="http://schemas.openxmlformats.org/officeDocument/2006/relationships/hyperlink" Target="mailto:iodo@agh.edu.pl" TargetMode="External"/><Relationship Id="rId10" Type="http://schemas.openxmlformats.org/officeDocument/2006/relationships/hyperlink" Target="http://e-propublico.pl" TargetMode="Externa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hyperlink" Target="mailto:dzp@agh.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7351</Words>
  <Characters>40246</Characters>
  <Application>Microsoft Office Word</Application>
  <DocSecurity>0</DocSecurity>
  <Lines>335</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AGH University of Science and Technology</vt:lpstr>
      <vt:lpstr>AGH University of Science and Technology</vt:lpstr>
    </vt:vector>
  </TitlesOfParts>
  <Company>AWT</Company>
  <LinksUpToDate>false</LinksUpToDate>
  <CharactersWithSpaces>47502</CharactersWithSpaces>
  <SharedDoc>false</SharedDoc>
  <HLinks>
    <vt:vector size="54" baseType="variant">
      <vt:variant>
        <vt:i4>4194339</vt:i4>
      </vt:variant>
      <vt:variant>
        <vt:i4>24</vt:i4>
      </vt:variant>
      <vt:variant>
        <vt:i4>0</vt:i4>
      </vt:variant>
      <vt:variant>
        <vt:i4>5</vt:i4>
      </vt:variant>
      <vt:variant>
        <vt:lpwstr>mailto:iodo@agh.edu.pl</vt:lpwstr>
      </vt:variant>
      <vt:variant>
        <vt:lpwstr/>
      </vt:variant>
      <vt:variant>
        <vt:i4>2031731</vt:i4>
      </vt:variant>
      <vt:variant>
        <vt:i4>21</vt:i4>
      </vt:variant>
      <vt:variant>
        <vt:i4>0</vt:i4>
      </vt:variant>
      <vt:variant>
        <vt:i4>5</vt:i4>
      </vt:variant>
      <vt:variant>
        <vt:lpwstr>mailto:dzp@agh.edu.pl</vt:lpwstr>
      </vt:variant>
      <vt:variant>
        <vt:lpwstr/>
      </vt:variant>
      <vt:variant>
        <vt:i4>7929963</vt:i4>
      </vt:variant>
      <vt:variant>
        <vt:i4>18</vt:i4>
      </vt:variant>
      <vt:variant>
        <vt:i4>0</vt:i4>
      </vt:variant>
      <vt:variant>
        <vt:i4>5</vt:i4>
      </vt:variant>
      <vt:variant>
        <vt:lpwstr>http://www.dzp.agh.edu.pl/</vt:lpwstr>
      </vt:variant>
      <vt:variant>
        <vt:lpwstr/>
      </vt:variant>
      <vt:variant>
        <vt:i4>2031731</vt:i4>
      </vt:variant>
      <vt:variant>
        <vt:i4>15</vt:i4>
      </vt:variant>
      <vt:variant>
        <vt:i4>0</vt:i4>
      </vt:variant>
      <vt:variant>
        <vt:i4>5</vt:i4>
      </vt:variant>
      <vt:variant>
        <vt:lpwstr>mailto:dzp@agh.edu.pl</vt:lpwstr>
      </vt:variant>
      <vt:variant>
        <vt:lpwstr/>
      </vt:variant>
      <vt:variant>
        <vt:i4>6881330</vt:i4>
      </vt:variant>
      <vt:variant>
        <vt:i4>12</vt:i4>
      </vt:variant>
      <vt:variant>
        <vt:i4>0</vt:i4>
      </vt:variant>
      <vt:variant>
        <vt:i4>5</vt:i4>
      </vt:variant>
      <vt:variant>
        <vt:lpwstr>http://e-propublico.pl/</vt:lpwstr>
      </vt:variant>
      <vt:variant>
        <vt:lpwstr/>
      </vt:variant>
      <vt:variant>
        <vt:i4>6881330</vt:i4>
      </vt:variant>
      <vt:variant>
        <vt:i4>9</vt:i4>
      </vt:variant>
      <vt:variant>
        <vt:i4>0</vt:i4>
      </vt:variant>
      <vt:variant>
        <vt:i4>5</vt:i4>
      </vt:variant>
      <vt:variant>
        <vt:lpwstr>http://e-propublico.pl/</vt:lpwstr>
      </vt:variant>
      <vt:variant>
        <vt:lpwstr/>
      </vt:variant>
      <vt:variant>
        <vt:i4>6881330</vt:i4>
      </vt:variant>
      <vt:variant>
        <vt:i4>6</vt:i4>
      </vt:variant>
      <vt:variant>
        <vt:i4>0</vt:i4>
      </vt:variant>
      <vt:variant>
        <vt:i4>5</vt:i4>
      </vt:variant>
      <vt:variant>
        <vt:lpwstr>http://e-propublico.pl/</vt:lpwstr>
      </vt:variant>
      <vt:variant>
        <vt:lpwstr/>
      </vt:variant>
      <vt:variant>
        <vt:i4>7929963</vt:i4>
      </vt:variant>
      <vt:variant>
        <vt:i4>3</vt:i4>
      </vt:variant>
      <vt:variant>
        <vt:i4>0</vt:i4>
      </vt:variant>
      <vt:variant>
        <vt:i4>5</vt:i4>
      </vt:variant>
      <vt:variant>
        <vt:lpwstr>http://www.dzp.agh.edu.pl/</vt:lpwstr>
      </vt:variant>
      <vt:variant>
        <vt:lpwstr/>
      </vt:variant>
      <vt:variant>
        <vt:i4>2031731</vt:i4>
      </vt:variant>
      <vt:variant>
        <vt:i4>0</vt:i4>
      </vt:variant>
      <vt:variant>
        <vt:i4>0</vt:i4>
      </vt:variant>
      <vt:variant>
        <vt:i4>5</vt:i4>
      </vt:variant>
      <vt:variant>
        <vt:lpwstr>mailto:dzp@agh.edu.pl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AGH University of Science and Technology</dc:title>
  <dc:subject/>
  <dc:creator>Agnieszka Trzaska</dc:creator>
  <cp:keywords/>
  <cp:lastModifiedBy>Katarzyna Rosińska-Gołdasz</cp:lastModifiedBy>
  <cp:revision>2</cp:revision>
  <cp:lastPrinted>2023-04-14T07:07:00Z</cp:lastPrinted>
  <dcterms:created xsi:type="dcterms:W3CDTF">2023-04-27T13:00:00Z</dcterms:created>
  <dcterms:modified xsi:type="dcterms:W3CDTF">2023-04-27T13:00:00Z</dcterms:modified>
</cp:coreProperties>
</file>