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D05EC" w14:textId="77777777" w:rsidR="00AC1801" w:rsidRPr="002424DA" w:rsidRDefault="00AC1801" w:rsidP="00EF0FF4">
      <w:pPr>
        <w:jc w:val="both"/>
        <w:rPr>
          <w:rFonts w:ascii="Verdana" w:hAnsi="Verdana"/>
          <w:b/>
          <w:sz w:val="18"/>
          <w:szCs w:val="20"/>
        </w:rPr>
      </w:pPr>
      <w:r w:rsidRPr="002424DA">
        <w:rPr>
          <w:rFonts w:ascii="Verdana" w:hAnsi="Verdana"/>
          <w:b/>
          <w:sz w:val="20"/>
        </w:rPr>
        <w:t>Załącznik nr 5 do SIWZ</w:t>
      </w:r>
    </w:p>
    <w:p w14:paraId="3388EBA7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6C532FF" w14:textId="3EFC78B6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WZÓR UMOWY</w:t>
      </w:r>
      <w:r w:rsidRPr="002424DA">
        <w:rPr>
          <w:rFonts w:ascii="Verdana" w:hAnsi="Verdana"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 xml:space="preserve">SPRZEDAŻY ENERGII ELEKTRYCZNEJ </w:t>
      </w:r>
      <w:r w:rsidRPr="002424DA">
        <w:rPr>
          <w:rFonts w:ascii="Verdana" w:hAnsi="Verdana"/>
          <w:b/>
          <w:sz w:val="20"/>
          <w:szCs w:val="20"/>
        </w:rPr>
        <w:br/>
      </w:r>
    </w:p>
    <w:p w14:paraId="7642257E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Ostateczna treść umowy może ulec zmianie w zakresie nie zmieniającym istotnych postanowień wzoru umowy i SIWZ. </w:t>
      </w:r>
    </w:p>
    <w:p w14:paraId="62A55034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14:paraId="7B02B76C" w14:textId="77777777" w:rsidR="00AC1801" w:rsidRPr="002424DA" w:rsidRDefault="00AC1801" w:rsidP="00EF0FF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3243B6F3" w14:textId="77777777" w:rsidR="00AC1801" w:rsidRPr="002424DA" w:rsidRDefault="00AC1801" w:rsidP="00990993">
      <w:pPr>
        <w:jc w:val="right"/>
        <w:rPr>
          <w:rFonts w:ascii="Verdana" w:hAnsi="Verdana"/>
          <w:b/>
          <w:bCs/>
          <w:sz w:val="20"/>
          <w:szCs w:val="20"/>
        </w:rPr>
      </w:pPr>
      <w:r w:rsidRPr="002424DA">
        <w:rPr>
          <w:rFonts w:ascii="Verdana" w:hAnsi="Verdana"/>
          <w:b/>
          <w:bCs/>
          <w:sz w:val="20"/>
          <w:szCs w:val="20"/>
        </w:rPr>
        <w:t>UMOWA nr ……………………………</w:t>
      </w:r>
    </w:p>
    <w:p w14:paraId="6ACE66E9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B4EE24C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6C4C3594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2B062E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 xml:space="preserve">dniu ……………… r.  w ….. pomiędzy: </w:t>
      </w:r>
    </w:p>
    <w:p w14:paraId="03CF26B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0DECF0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………………………………….. </w:t>
      </w:r>
      <w:r w:rsidRPr="002424DA">
        <w:rPr>
          <w:rFonts w:ascii="Verdana" w:hAnsi="Verdana"/>
          <w:sz w:val="20"/>
          <w:szCs w:val="20"/>
        </w:rPr>
        <w:t>(</w:t>
      </w:r>
      <w:r w:rsidRPr="002424DA">
        <w:rPr>
          <w:rFonts w:ascii="Verdana" w:hAnsi="Verdana"/>
          <w:b/>
          <w:sz w:val="20"/>
          <w:szCs w:val="20"/>
        </w:rPr>
        <w:t>NIP ….………………</w:t>
      </w:r>
      <w:r w:rsidRPr="002424DA">
        <w:rPr>
          <w:rFonts w:ascii="Verdana" w:hAnsi="Verdana"/>
          <w:sz w:val="20"/>
          <w:szCs w:val="20"/>
        </w:rPr>
        <w:t xml:space="preserve">) </w:t>
      </w:r>
      <w:r w:rsidRPr="002424DA">
        <w:rPr>
          <w:rFonts w:ascii="Verdana" w:hAnsi="Verdana"/>
          <w:iCs/>
          <w:sz w:val="20"/>
          <w:szCs w:val="20"/>
        </w:rPr>
        <w:t xml:space="preserve">z siedzibą w ……………..…… przy ul. </w:t>
      </w:r>
      <w:r w:rsidRPr="002424DA">
        <w:rPr>
          <w:rFonts w:ascii="Verdana" w:hAnsi="Verdana"/>
          <w:sz w:val="20"/>
          <w:szCs w:val="20"/>
        </w:rPr>
        <w:t xml:space="preserve">………………….,                     .…–……      …………………………,    </w:t>
      </w:r>
    </w:p>
    <w:p w14:paraId="5A478994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reprezentowanym przez: </w:t>
      </w:r>
    </w:p>
    <w:p w14:paraId="0575DD2B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5B26B6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…………………………………..– …………………………..</w:t>
      </w:r>
    </w:p>
    <w:p w14:paraId="78CF0B6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9F58F71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zwanym   dalej   </w:t>
      </w:r>
      <w:r w:rsidRPr="002424DA">
        <w:rPr>
          <w:rFonts w:ascii="Verdana" w:hAnsi="Verdana"/>
          <w:b/>
          <w:i/>
          <w:sz w:val="20"/>
          <w:szCs w:val="20"/>
        </w:rPr>
        <w:t>Zamawiającym</w:t>
      </w:r>
    </w:p>
    <w:p w14:paraId="1C8CA2D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A50D6B2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</w:t>
      </w:r>
    </w:p>
    <w:p w14:paraId="6A493F6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712635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2424DA">
        <w:rPr>
          <w:rFonts w:ascii="Verdana" w:hAnsi="Verdana"/>
          <w:sz w:val="20"/>
          <w:szCs w:val="20"/>
        </w:rPr>
        <w:t>ym</w:t>
      </w:r>
      <w:proofErr w:type="spellEnd"/>
      <w:r w:rsidRPr="002424DA">
        <w:rPr>
          <w:rFonts w:ascii="Verdana" w:hAnsi="Verdana"/>
          <w:sz w:val="20"/>
          <w:szCs w:val="20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779729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reprezentowanym przez:</w:t>
      </w:r>
    </w:p>
    <w:p w14:paraId="492E0C5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69BEDED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1</w:t>
      </w:r>
      <w:bookmarkStart w:id="1" w:name="Tekst13"/>
      <w:r w:rsidRPr="002424DA">
        <w:rPr>
          <w:rFonts w:ascii="Verdana" w:hAnsi="Verdana"/>
          <w:sz w:val="20"/>
          <w:szCs w:val="20"/>
        </w:rPr>
        <w:t xml:space="preserve">. </w:t>
      </w:r>
      <w:bookmarkEnd w:id="1"/>
      <w:r w:rsidRPr="002424DA">
        <w:rPr>
          <w:rFonts w:ascii="Verdana" w:hAnsi="Verdana"/>
          <w:sz w:val="20"/>
          <w:szCs w:val="20"/>
        </w:rPr>
        <w:t>……………………………………………..</w:t>
      </w:r>
    </w:p>
    <w:p w14:paraId="270356CB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6257E5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</w:t>
      </w:r>
      <w:bookmarkStart w:id="2" w:name="Tekst14"/>
      <w:r w:rsidRPr="002424DA">
        <w:rPr>
          <w:rFonts w:ascii="Verdana" w:hAnsi="Verdana"/>
          <w:sz w:val="20"/>
          <w:szCs w:val="20"/>
        </w:rPr>
        <w:t xml:space="preserve">. </w:t>
      </w:r>
      <w:bookmarkEnd w:id="2"/>
      <w:r w:rsidRPr="002424DA">
        <w:rPr>
          <w:rFonts w:ascii="Verdana" w:hAnsi="Verdana"/>
          <w:sz w:val="20"/>
          <w:szCs w:val="20"/>
        </w:rPr>
        <w:t>………………………………………………</w:t>
      </w:r>
    </w:p>
    <w:p w14:paraId="276CAC3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F17A74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zwanym dalej </w:t>
      </w:r>
      <w:r w:rsidRPr="002424DA">
        <w:rPr>
          <w:rFonts w:ascii="Verdana" w:hAnsi="Verdana"/>
          <w:b/>
          <w:i/>
          <w:sz w:val="20"/>
          <w:szCs w:val="20"/>
        </w:rPr>
        <w:t>Wykonawcą</w:t>
      </w:r>
    </w:p>
    <w:p w14:paraId="197A0F57" w14:textId="77777777" w:rsidR="00AC1801" w:rsidRPr="002424DA" w:rsidRDefault="00AC1801" w:rsidP="00EF0FF4">
      <w:pPr>
        <w:jc w:val="both"/>
        <w:rPr>
          <w:rFonts w:ascii="Verdana" w:hAnsi="Verdana"/>
          <w:b/>
          <w:i/>
          <w:sz w:val="20"/>
          <w:szCs w:val="20"/>
        </w:rPr>
      </w:pPr>
    </w:p>
    <w:p w14:paraId="7AAB3253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 treści Umowy Zamawiający i Wykonawca zwanymi są dalej również: Stroną lub Stronami. </w:t>
      </w:r>
    </w:p>
    <w:p w14:paraId="14B6A36D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A8371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2424DA">
        <w:rPr>
          <w:rFonts w:ascii="Verdana" w:hAnsi="Verdana"/>
          <w:sz w:val="20"/>
          <w:szCs w:val="20"/>
        </w:rPr>
        <w:t>t.j</w:t>
      </w:r>
      <w:proofErr w:type="spellEnd"/>
      <w:r w:rsidRPr="002424DA">
        <w:rPr>
          <w:rFonts w:ascii="Verdana" w:hAnsi="Verdana"/>
          <w:sz w:val="20"/>
          <w:szCs w:val="20"/>
        </w:rPr>
        <w:t xml:space="preserve">. Dz.U. z 2021r. poz. 1129), ), zwanej dalej ”ustawą </w:t>
      </w:r>
      <w:proofErr w:type="spellStart"/>
      <w:r w:rsidRPr="002424DA">
        <w:rPr>
          <w:rFonts w:ascii="Verdana" w:hAnsi="Verdana"/>
          <w:sz w:val="20"/>
          <w:szCs w:val="20"/>
        </w:rPr>
        <w:t>Pzp</w:t>
      </w:r>
      <w:proofErr w:type="spellEnd"/>
      <w:r w:rsidRPr="002424DA">
        <w:rPr>
          <w:rFonts w:ascii="Verdana" w:hAnsi="Verdana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2424DA">
        <w:rPr>
          <w:rFonts w:ascii="Verdana" w:hAnsi="Verdana"/>
          <w:sz w:val="20"/>
          <w:szCs w:val="20"/>
        </w:rPr>
        <w:t>Pzp</w:t>
      </w:r>
      <w:proofErr w:type="spellEnd"/>
      <w:r w:rsidRPr="002424DA">
        <w:rPr>
          <w:rFonts w:ascii="Verdana" w:hAnsi="Verdana"/>
          <w:sz w:val="20"/>
          <w:szCs w:val="20"/>
        </w:rPr>
        <w:t>.</w:t>
      </w:r>
    </w:p>
    <w:p w14:paraId="7955FA1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2683FE9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</w:rPr>
        <w:t xml:space="preserve">§ 1Przedmiot umowy.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Postanowienia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ogólne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2468BBB7" w14:textId="77777777" w:rsidR="00505105" w:rsidRPr="002424DA" w:rsidRDefault="00505105" w:rsidP="00505105">
      <w:pPr>
        <w:jc w:val="center"/>
        <w:rPr>
          <w:rFonts w:ascii="Verdana" w:hAnsi="Verdana"/>
          <w:b/>
          <w:sz w:val="20"/>
          <w:szCs w:val="20"/>
        </w:rPr>
      </w:pPr>
    </w:p>
    <w:p w14:paraId="60F62EE0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2017AE9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DD50FF7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1D24FF8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2</w:t>
      </w:r>
      <w:r w:rsidR="00505105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Postanowienia wstępne.</w:t>
      </w:r>
    </w:p>
    <w:p w14:paraId="5C52C3BE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E2C4A61" w14:textId="77777777" w:rsidR="00AC1801" w:rsidRPr="002424DA" w:rsidRDefault="00AC1801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Podstawą do ustalenia warunków niniejszej Umowy są:</w:t>
      </w:r>
    </w:p>
    <w:p w14:paraId="342E5CD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1AC18F0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Ustawa z dnia 10 kwietnia 1997r - Prawo Energetyczne (Dz. U. z 2017, poz. 220 z </w:t>
      </w:r>
      <w:proofErr w:type="spellStart"/>
      <w:r w:rsidRPr="002424DA">
        <w:rPr>
          <w:rFonts w:ascii="Verdana" w:hAnsi="Verdana"/>
          <w:sz w:val="20"/>
          <w:szCs w:val="20"/>
        </w:rPr>
        <w:t>póź</w:t>
      </w:r>
      <w:proofErr w:type="spellEnd"/>
      <w:r w:rsidRPr="002424DA">
        <w:rPr>
          <w:rFonts w:ascii="Verdana" w:hAnsi="Verdana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Ustawa z dnia 23 kwietnia 1964 r. Kodeks Cywilny (Dz. U. z 2017, poz. 459 z </w:t>
      </w:r>
      <w:proofErr w:type="spellStart"/>
      <w:r w:rsidRPr="002424DA">
        <w:rPr>
          <w:rFonts w:ascii="Verdana" w:hAnsi="Verdana"/>
          <w:sz w:val="20"/>
          <w:szCs w:val="20"/>
        </w:rPr>
        <w:t>późn</w:t>
      </w:r>
      <w:proofErr w:type="spellEnd"/>
      <w:r w:rsidRPr="002424DA">
        <w:rPr>
          <w:rFonts w:ascii="Verdana" w:hAnsi="Verdana"/>
          <w:sz w:val="20"/>
          <w:szCs w:val="20"/>
        </w:rPr>
        <w:t>. zm., zwana dalej „k.c.”),</w:t>
      </w:r>
    </w:p>
    <w:p w14:paraId="7607856A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 xml:space="preserve">Ustawa z dnia 17 listopada 1964 r. Kodeks postępowania cywilnego (Dz. U. nr 43, poz. 296, z </w:t>
      </w:r>
      <w:proofErr w:type="spellStart"/>
      <w:r w:rsidRPr="002424DA">
        <w:rPr>
          <w:rFonts w:ascii="Verdana" w:hAnsi="Verdana"/>
          <w:sz w:val="20"/>
          <w:szCs w:val="20"/>
        </w:rPr>
        <w:t>późn</w:t>
      </w:r>
      <w:proofErr w:type="spellEnd"/>
      <w:r w:rsidRPr="002424DA">
        <w:rPr>
          <w:rFonts w:ascii="Verdana" w:hAnsi="Verdana"/>
          <w:sz w:val="20"/>
          <w:szCs w:val="20"/>
        </w:rPr>
        <w:t>. zm., zwana dalej „k.p.c.”).</w:t>
      </w:r>
    </w:p>
    <w:p w14:paraId="19962FD1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Ustawa z 11 września 2019 r. Prawo zamówień publicznych (</w:t>
      </w:r>
      <w:proofErr w:type="spellStart"/>
      <w:r w:rsidRPr="002424DA">
        <w:rPr>
          <w:rFonts w:ascii="Verdana" w:hAnsi="Verdana"/>
          <w:sz w:val="20"/>
          <w:szCs w:val="20"/>
        </w:rPr>
        <w:t>t.j</w:t>
      </w:r>
      <w:proofErr w:type="spellEnd"/>
      <w:r w:rsidRPr="002424DA">
        <w:rPr>
          <w:rFonts w:ascii="Verdana" w:hAnsi="Verdana"/>
          <w:sz w:val="20"/>
          <w:szCs w:val="20"/>
        </w:rPr>
        <w:t xml:space="preserve">. Dz.U. z 2021r. poz. 1129), </w:t>
      </w:r>
    </w:p>
    <w:p w14:paraId="31B52597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Koncesja Wykonawcy na obrót energią elektryczną nr …… z dnia ……….r. wydana przez Prezesa Urzędu Regulacji Energetyki,</w:t>
      </w:r>
    </w:p>
    <w:p w14:paraId="0D6FE255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o Świadczenie Usług Dystrybucyjnych zawarta pomiędzy Zamawiającym a OSD,</w:t>
      </w:r>
    </w:p>
    <w:p w14:paraId="184A8D81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Generalna Umowa Dystrybucyjna zawarta pomiędzy Wykonawcą a OSD.</w:t>
      </w:r>
    </w:p>
    <w:p w14:paraId="08F2BCBC" w14:textId="55A43B8D" w:rsidR="00AC1801" w:rsidRPr="002424DA" w:rsidRDefault="006C426B" w:rsidP="0073775F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8. </w:t>
      </w:r>
      <w:r w:rsidR="00AC1801" w:rsidRPr="002424DA">
        <w:rPr>
          <w:rFonts w:ascii="Verdana" w:hAnsi="Verdana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2D5D6A1C" w:rsidR="00AC1801" w:rsidRPr="002424DA" w:rsidRDefault="006C426B" w:rsidP="007E29CE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9. </w:t>
      </w:r>
      <w:r w:rsidR="00AC1801" w:rsidRPr="002424DA">
        <w:rPr>
          <w:rFonts w:ascii="Verdana" w:hAnsi="Verdana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E2347D" w:rsidRPr="002424DA">
        <w:rPr>
          <w:rFonts w:ascii="Verdana" w:hAnsi="Verdana"/>
          <w:sz w:val="20"/>
          <w:szCs w:val="20"/>
        </w:rPr>
        <w:t>23 174,779</w:t>
      </w:r>
      <w:r w:rsidR="006A1AE0" w:rsidRPr="002424DA">
        <w:rPr>
          <w:rFonts w:ascii="Verdana" w:hAnsi="Verdana"/>
          <w:sz w:val="20"/>
          <w:szCs w:val="20"/>
        </w:rPr>
        <w:t xml:space="preserve"> </w:t>
      </w:r>
      <w:r w:rsidR="00AC1801" w:rsidRPr="002424DA">
        <w:rPr>
          <w:rFonts w:ascii="Verdana" w:hAnsi="Verdana"/>
          <w:sz w:val="20"/>
          <w:szCs w:val="20"/>
        </w:rPr>
        <w:t>MWh.</w:t>
      </w:r>
    </w:p>
    <w:p w14:paraId="0BE04337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3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Zobowiązania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Stron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357F51D3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7072D202" w14:textId="77777777" w:rsidR="00AC1801" w:rsidRPr="002424DA" w:rsidRDefault="00AC1801" w:rsidP="00EF0FF4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2424DA">
        <w:rPr>
          <w:rFonts w:ascii="Verdana" w:hAnsi="Verdana"/>
          <w:sz w:val="20"/>
          <w:szCs w:val="20"/>
          <w:lang w:val="en-US"/>
        </w:rPr>
        <w:t>Wykonawca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zobowiązuje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do:</w:t>
      </w:r>
    </w:p>
    <w:p w14:paraId="7FEF8611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sprzedaży energii elektrycznej do obiektów Zamawiającego wymienionych w załączniku nr 1, zgodnie z warunkami Umowy,</w:t>
      </w:r>
    </w:p>
    <w:p w14:paraId="22F73762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bilansowania handlowego w zakresie sprzedaży energii elektrycznej,</w:t>
      </w:r>
    </w:p>
    <w:p w14:paraId="086C5448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2424DA" w:rsidRDefault="00AC1801" w:rsidP="00EF0FF4">
      <w:pPr>
        <w:numPr>
          <w:ilvl w:val="0"/>
          <w:numId w:val="4"/>
        </w:numPr>
        <w:jc w:val="both"/>
        <w:rPr>
          <w:rFonts w:ascii="Verdana" w:hAnsi="Verdana"/>
          <w:iCs/>
          <w:sz w:val="20"/>
          <w:szCs w:val="20"/>
          <w:lang w:val="en-US"/>
        </w:rPr>
      </w:pP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Zamawiający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zobowiązuje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2424DA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2424DA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 xml:space="preserve"> </w:t>
      </w:r>
    </w:p>
    <w:p w14:paraId="5AFFA684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lastRenderedPageBreak/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4</w:t>
      </w:r>
      <w:r w:rsidRPr="002424DA">
        <w:rPr>
          <w:rFonts w:ascii="Verdana" w:hAnsi="Verdana"/>
          <w:b/>
          <w:iCs/>
          <w:sz w:val="20"/>
          <w:szCs w:val="20"/>
        </w:rPr>
        <w:t xml:space="preserve"> </w:t>
      </w:r>
      <w:r w:rsidRPr="002424DA">
        <w:rPr>
          <w:rFonts w:ascii="Verdana" w:hAnsi="Verdana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</w:p>
    <w:p w14:paraId="29BA8BCA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</w:t>
      </w:r>
      <w:r w:rsidR="005E1CE9" w:rsidRPr="002424DA">
        <w:rPr>
          <w:rFonts w:ascii="Verdana" w:hAnsi="Verdana"/>
          <w:b/>
          <w:sz w:val="20"/>
          <w:szCs w:val="20"/>
          <w:lang w:val="en-US"/>
        </w:rPr>
        <w:t>4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Standardy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jakościowe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. 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Bilansowanie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handlowe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74918EC9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0F1F9D06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2424DA">
        <w:rPr>
          <w:rFonts w:ascii="Verdana" w:hAnsi="Verdana"/>
          <w:sz w:val="20"/>
          <w:szCs w:val="20"/>
        </w:rPr>
        <w:t>wyłączeń</w:t>
      </w:r>
      <w:proofErr w:type="spellEnd"/>
      <w:r w:rsidRPr="002424DA">
        <w:rPr>
          <w:rFonts w:ascii="Verdana" w:hAnsi="Verdana"/>
          <w:sz w:val="20"/>
          <w:szCs w:val="20"/>
        </w:rPr>
        <w:t xml:space="preserve"> dokonywanych przez OSD. </w:t>
      </w:r>
    </w:p>
    <w:p w14:paraId="79D1750B" w14:textId="77777777" w:rsidR="00AC1801" w:rsidRPr="002424DA" w:rsidRDefault="00AC1801" w:rsidP="005E1CE9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2424DA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30989900" w14:textId="77777777" w:rsidR="00AC1801" w:rsidRPr="002424DA" w:rsidRDefault="00AC1801" w:rsidP="00505105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5E1CE9" w:rsidRPr="002424DA">
        <w:rPr>
          <w:rFonts w:ascii="Verdana" w:hAnsi="Verdana"/>
          <w:b/>
          <w:sz w:val="20"/>
          <w:szCs w:val="20"/>
        </w:rPr>
        <w:t>5</w:t>
      </w:r>
      <w:r w:rsidR="00505105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Ceny energii elektrycznej.</w:t>
      </w:r>
    </w:p>
    <w:p w14:paraId="7861543C" w14:textId="48E98A04" w:rsidR="00B40259" w:rsidRPr="002424DA" w:rsidRDefault="00B40259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3571D926" w14:textId="77777777" w:rsidR="00EC4A2A" w:rsidRPr="002424DA" w:rsidRDefault="00EC4A2A" w:rsidP="00EC4A2A">
      <w:pPr>
        <w:pStyle w:val="Default"/>
        <w:numPr>
          <w:ilvl w:val="0"/>
          <w:numId w:val="18"/>
        </w:num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bookmarkStart w:id="3" w:name="_Hlk116041936"/>
      <w:r w:rsidRPr="002424DA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Cena energii elektrycznej za jedną MWh energii elektrycznej netto w okresie obowiązywania umowy  do 31.12.2023 r. wyliczana będzie ze wzoru :</w:t>
      </w:r>
    </w:p>
    <w:p w14:paraId="6BA44BBD" w14:textId="77777777" w:rsidR="00EC4A2A" w:rsidRPr="002424DA" w:rsidRDefault="00EC4A2A" w:rsidP="00EC4A2A">
      <w:pPr>
        <w:pStyle w:val="Default"/>
        <w:ind w:left="1065"/>
        <w:rPr>
          <w:b/>
          <w:color w:val="auto"/>
          <w:sz w:val="20"/>
          <w:szCs w:val="20"/>
          <w:lang w:val="en-US"/>
        </w:rPr>
      </w:pPr>
    </w:p>
    <w:p w14:paraId="18FA6FB3" w14:textId="2D10B94C" w:rsidR="00EC4A2A" w:rsidRPr="002424DA" w:rsidRDefault="00EC4A2A" w:rsidP="00EC4A2A">
      <w:pPr>
        <w:pStyle w:val="Default"/>
        <w:ind w:left="1065"/>
        <w:rPr>
          <w:b/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  <w:lang w:val="en-US"/>
        </w:rPr>
        <w:t>C</w:t>
      </w:r>
      <w:r w:rsidRPr="002424DA">
        <w:rPr>
          <w:b/>
          <w:color w:val="auto"/>
          <w:sz w:val="20"/>
          <w:szCs w:val="20"/>
          <w:vertAlign w:val="subscript"/>
          <w:lang w:val="en-US"/>
        </w:rPr>
        <w:t>q_23</w:t>
      </w:r>
      <w:r w:rsidRPr="002424DA">
        <w:rPr>
          <w:b/>
          <w:color w:val="auto"/>
          <w:sz w:val="20"/>
          <w:szCs w:val="20"/>
          <w:lang w:val="en-US"/>
        </w:rPr>
        <w:t>=M_23+ K_23+A+</w:t>
      </w:r>
      <w:r w:rsidR="00592EE7" w:rsidRPr="002424DA">
        <w:rPr>
          <w:b/>
          <w:color w:val="auto"/>
          <w:sz w:val="20"/>
          <w:szCs w:val="20"/>
        </w:rPr>
        <w:t>∑</w:t>
      </w:r>
      <w:r w:rsidRPr="002424DA">
        <w:rPr>
          <w:b/>
          <w:color w:val="auto"/>
          <w:sz w:val="20"/>
          <w:szCs w:val="20"/>
        </w:rPr>
        <w:t>BASE_Q_q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r w:rsidRPr="002424DA">
        <w:rPr>
          <w:b/>
          <w:color w:val="auto"/>
          <w:sz w:val="20"/>
          <w:szCs w:val="20"/>
        </w:rPr>
        <w:t xml:space="preserve">-23 </w:t>
      </w:r>
      <w:r w:rsidRPr="002424DA">
        <w:rPr>
          <w:rStyle w:val="Pogrubienie"/>
          <w:rFonts w:ascii="Lato" w:hAnsi="Lato"/>
          <w:color w:val="auto"/>
          <w:sz w:val="30"/>
          <w:szCs w:val="30"/>
          <w:shd w:val="clear" w:color="auto" w:fill="FFFFFF"/>
        </w:rPr>
        <w:t>×</w:t>
      </w:r>
      <w:r w:rsidRPr="002424DA">
        <w:rPr>
          <w:b/>
          <w:color w:val="auto"/>
          <w:sz w:val="20"/>
          <w:szCs w:val="20"/>
        </w:rPr>
        <w:t xml:space="preserve"> </w:t>
      </w:r>
      <w:proofErr w:type="spellStart"/>
      <w:r w:rsidRPr="002424DA">
        <w:rPr>
          <w:b/>
          <w:color w:val="auto"/>
          <w:sz w:val="20"/>
          <w:szCs w:val="20"/>
        </w:rPr>
        <w:t>up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proofErr w:type="spellEnd"/>
      <w:r w:rsidRPr="002424DA">
        <w:rPr>
          <w:b/>
          <w:color w:val="auto"/>
          <w:sz w:val="20"/>
          <w:szCs w:val="20"/>
          <w:vertAlign w:val="subscript"/>
        </w:rPr>
        <w:t xml:space="preserve"> </w:t>
      </w:r>
    </w:p>
    <w:p w14:paraId="5A9BD801" w14:textId="77777777" w:rsidR="00EC4A2A" w:rsidRPr="002424DA" w:rsidRDefault="00EC4A2A" w:rsidP="00EC4A2A">
      <w:pPr>
        <w:jc w:val="both"/>
      </w:pPr>
    </w:p>
    <w:p w14:paraId="27BA7E20" w14:textId="77777777" w:rsidR="00EC4A2A" w:rsidRPr="002424DA" w:rsidRDefault="00EC4A2A" w:rsidP="00EC4A2A">
      <w:pPr>
        <w:pStyle w:val="Default"/>
        <w:rPr>
          <w:color w:val="auto"/>
          <w:sz w:val="20"/>
          <w:szCs w:val="20"/>
          <w:lang w:val="en-US"/>
        </w:rPr>
      </w:pPr>
    </w:p>
    <w:p w14:paraId="38854A5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gdzie:</w:t>
      </w:r>
    </w:p>
    <w:p w14:paraId="6C81FF10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Cq_23</w:t>
      </w:r>
      <w:r w:rsidRPr="002424DA">
        <w:rPr>
          <w:color w:val="auto"/>
          <w:sz w:val="20"/>
          <w:szCs w:val="20"/>
          <w:vertAlign w:val="subscript"/>
        </w:rPr>
        <w:t xml:space="preserve"> -</w:t>
      </w:r>
      <w:r w:rsidRPr="002424DA">
        <w:rPr>
          <w:color w:val="auto"/>
          <w:sz w:val="20"/>
          <w:szCs w:val="20"/>
        </w:rPr>
        <w:tab/>
        <w:t>cena energii elektrycznej obowiązująca w kwartale q roku 2023 [zł/MWh],</w:t>
      </w:r>
    </w:p>
    <w:p w14:paraId="5222F4A2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M_23</w:t>
      </w:r>
      <w:r w:rsidRPr="002424DA">
        <w:rPr>
          <w:color w:val="auto"/>
          <w:sz w:val="20"/>
          <w:szCs w:val="20"/>
        </w:rPr>
        <w:t xml:space="preserve"> -</w:t>
      </w:r>
      <w:r w:rsidRPr="002424DA">
        <w:rPr>
          <w:color w:val="auto"/>
          <w:sz w:val="20"/>
          <w:szCs w:val="20"/>
        </w:rPr>
        <w:tab/>
        <w:t>marża, bilansowanie handlowe, opłaty transakcyjne, koszt zmienności profilu na rok 2023 [zł/MWh],</w:t>
      </w:r>
    </w:p>
    <w:p w14:paraId="220FD361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K_23</w:t>
      </w:r>
      <w:r w:rsidRPr="002424DA">
        <w:rPr>
          <w:color w:val="auto"/>
          <w:sz w:val="20"/>
          <w:szCs w:val="20"/>
        </w:rPr>
        <w:t xml:space="preserve"> -  Koszt zakupu praw majątkowych do świadectw pochodzenia oraz  efektywności energetycznej dla roku 2023 (Koszt wszystkich certyfikatów praw majątkowych) [zł/MWh],</w:t>
      </w:r>
    </w:p>
    <w:p w14:paraId="542CF2A0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A -</w:t>
      </w:r>
      <w:r w:rsidRPr="002424DA">
        <w:rPr>
          <w:color w:val="auto"/>
          <w:sz w:val="20"/>
          <w:szCs w:val="20"/>
        </w:rPr>
        <w:tab/>
        <w:t>koszt akcyzy [zł/MWh],</w:t>
      </w:r>
    </w:p>
    <w:p w14:paraId="4276C2CD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BASE_Q_q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r w:rsidRPr="002424DA">
        <w:rPr>
          <w:b/>
          <w:color w:val="auto"/>
          <w:sz w:val="20"/>
          <w:szCs w:val="20"/>
        </w:rPr>
        <w:t>-23</w:t>
      </w:r>
      <w:r w:rsidRPr="002424DA">
        <w:rPr>
          <w:color w:val="auto"/>
          <w:sz w:val="20"/>
          <w:szCs w:val="20"/>
        </w:rPr>
        <w:t xml:space="preserve"> -</w:t>
      </w:r>
      <w:r w:rsidRPr="002424DA">
        <w:rPr>
          <w:bCs/>
          <w:color w:val="auto"/>
          <w:sz w:val="20"/>
          <w:szCs w:val="20"/>
        </w:rPr>
        <w:t xml:space="preserve">dzienny kurs rozliczeniowy DKR </w:t>
      </w:r>
      <w:r w:rsidRPr="002424DA">
        <w:rPr>
          <w:color w:val="auto"/>
          <w:sz w:val="20"/>
          <w:szCs w:val="20"/>
        </w:rPr>
        <w:t>BASE_Q-q-23 według którego jest rozliczane i-te Zgłoszenie zakupu na kwartał q roku 2023 [zł/MWh],</w:t>
      </w:r>
    </w:p>
    <w:p w14:paraId="611BFE86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lastRenderedPageBreak/>
        <w:t>q</w:t>
      </w:r>
      <w:r w:rsidRPr="002424DA">
        <w:rPr>
          <w:color w:val="auto"/>
          <w:sz w:val="20"/>
          <w:szCs w:val="20"/>
        </w:rPr>
        <w:t xml:space="preserve"> - </w:t>
      </w:r>
      <w:r w:rsidRPr="002424DA">
        <w:rPr>
          <w:color w:val="auto"/>
          <w:sz w:val="20"/>
          <w:szCs w:val="20"/>
        </w:rPr>
        <w:tab/>
        <w:t>kolejne kwartały roku 2023</w:t>
      </w:r>
    </w:p>
    <w:p w14:paraId="0A00428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proofErr w:type="spellStart"/>
      <w:r w:rsidRPr="002424DA">
        <w:rPr>
          <w:b/>
          <w:color w:val="auto"/>
          <w:sz w:val="20"/>
          <w:szCs w:val="20"/>
        </w:rPr>
        <w:t>up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proofErr w:type="spellEnd"/>
      <w:r w:rsidRPr="002424DA">
        <w:rPr>
          <w:b/>
          <w:color w:val="auto"/>
          <w:sz w:val="20"/>
          <w:szCs w:val="20"/>
        </w:rPr>
        <w:t xml:space="preserve"> -</w:t>
      </w:r>
      <w:r w:rsidRPr="002424DA">
        <w:rPr>
          <w:b/>
          <w:color w:val="auto"/>
          <w:sz w:val="20"/>
          <w:szCs w:val="20"/>
        </w:rPr>
        <w:tab/>
      </w:r>
      <w:r w:rsidRPr="002424DA">
        <w:rPr>
          <w:color w:val="auto"/>
          <w:sz w:val="20"/>
          <w:szCs w:val="20"/>
        </w:rPr>
        <w:t xml:space="preserve">udział procentowy i-tego zgłoszenia zakupu </w:t>
      </w:r>
    </w:p>
    <w:p w14:paraId="47052BCE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</w:p>
    <w:p w14:paraId="2C6E53DB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Gdzie zgodnie z ofertą:</w:t>
      </w:r>
    </w:p>
    <w:p w14:paraId="1F93C01E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</w:p>
    <w:p w14:paraId="023E044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M_23 wynosi zgodnie z ofertą : ........ zł/MWh,</w:t>
      </w:r>
    </w:p>
    <w:p w14:paraId="20371FA4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K_23 wynosi zgodnie z ofertą: ........ zł/MWh,</w:t>
      </w:r>
    </w:p>
    <w:p w14:paraId="7DC5961E" w14:textId="77777777" w:rsidR="00EC4A2A" w:rsidRPr="002424DA" w:rsidRDefault="00EC4A2A" w:rsidP="00EC4A2A">
      <w:pPr>
        <w:jc w:val="both"/>
      </w:pPr>
    </w:p>
    <w:p w14:paraId="201CEEF1" w14:textId="77777777" w:rsidR="00EC4A2A" w:rsidRPr="002424DA" w:rsidRDefault="00EC4A2A" w:rsidP="00EC4A2A">
      <w:pPr>
        <w:jc w:val="both"/>
      </w:pPr>
      <w:r w:rsidRPr="002424DA">
        <w:t>Do wyliczania należności za energię elektryczną przyjęte zostaną następujące zapisy:</w:t>
      </w:r>
    </w:p>
    <w:p w14:paraId="110758B6" w14:textId="77777777" w:rsidR="00EC4A2A" w:rsidRPr="002424DA" w:rsidRDefault="00EC4A2A" w:rsidP="00EC4A2A">
      <w:pPr>
        <w:jc w:val="both"/>
      </w:pPr>
      <w:r w:rsidRPr="002424DA">
        <w:t xml:space="preserve"> </w:t>
      </w:r>
    </w:p>
    <w:p w14:paraId="5E1E1A91" w14:textId="18F0DF4C" w:rsidR="00EC4A2A" w:rsidRPr="002424DA" w:rsidRDefault="00EC4A2A" w:rsidP="00C121A0">
      <w:pPr>
        <w:ind w:left="1134"/>
        <w:jc w:val="both"/>
      </w:pPr>
    </w:p>
    <w:p w14:paraId="43EE0697" w14:textId="50B792C4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Zamawiający może zgłosić zakup szacowanego wolumenu na kwartał q roku 2023 w 2 Zgłoszeniach zakupu, przy czym jednego dnia Zamawiający może złożyć jedno Zgłoszenie zakupu wg indeksu kwartalnego. Zgłoszenie zakupu elektrycznej, o którym mowa odbywa się poprzez wskazanie przez Zamawiającego daty notowania kursu indeksu kwartalnego BASE.</w:t>
      </w:r>
    </w:p>
    <w:p w14:paraId="1D7FA780" w14:textId="020E3C1D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Jeżeli Zamawiający w ramach wyżej opisanego algorytmu nie zakupi całego planowanego wolumen na następujący kwartał zgodnie z pkt.5 okres składania zleceń, Wykonawca sprzeda, a Zamawiający zakupi brakującą ilość energii elektrycznej wg cen wyliczonych w oparciu o notowania indeksu BASE_Q-q-23, które będą opublikowane przez TGE dla kolejnych dni począwszy od pierwszego dnia roboczego następującego po  25-tym dla</w:t>
      </w:r>
      <w:r w:rsidR="00C121A0" w:rsidRPr="002424DA">
        <w:t xml:space="preserve"> </w:t>
      </w:r>
      <w:r w:rsidRPr="002424DA">
        <w:t xml:space="preserve">Q3 i Q4 dniu miesiąca poprzedzającego dany kwartał, dla których odnotowano obrót na TGE, z zachowaniem warunku, że jednego dnia roboczego może być zakupiona ilość energii elektrycznej równa </w:t>
      </w:r>
      <w:r w:rsidR="00CC2AF6" w:rsidRPr="002424DA">
        <w:t xml:space="preserve">połowie procentowego </w:t>
      </w:r>
      <w:r w:rsidRPr="002424DA">
        <w:t>planowanego brakującego kwartalnego wolumenu energii elektrycznej.</w:t>
      </w:r>
    </w:p>
    <w:p w14:paraId="45498868" w14:textId="77777777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 xml:space="preserve">W przypadku, gdy indeksy giełdowe, które zostały użyte do rozliczeń przestaną być notowane na TGE, </w:t>
      </w:r>
      <w:bookmarkStart w:id="4" w:name="_Hlk116290187"/>
      <w:r w:rsidRPr="002424DA">
        <w:t xml:space="preserve">a Zamawiający nie dokonał zgłoszenia zakupu całego wolumenu na dany kwartał to do rozliczeń dla brakującego wolumenu </w:t>
      </w:r>
      <w:bookmarkEnd w:id="4"/>
      <w:r w:rsidRPr="002424DA">
        <w:t xml:space="preserve">zostaną zastosowane indeksy tożsame z wymienionymi. </w:t>
      </w:r>
    </w:p>
    <w:p w14:paraId="3102CC62" w14:textId="77777777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2424DA" w:rsidRDefault="00EC4A2A" w:rsidP="00EC4A2A">
      <w:pPr>
        <w:jc w:val="both"/>
      </w:pPr>
    </w:p>
    <w:p w14:paraId="479F301D" w14:textId="77777777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 xml:space="preserve">Zamawiający ma prawo do zlecenia: </w:t>
      </w:r>
    </w:p>
    <w:p w14:paraId="11891F29" w14:textId="1710B2BE" w:rsidR="00EC4A2A" w:rsidRPr="002424DA" w:rsidRDefault="00C121A0" w:rsidP="00C121A0">
      <w:pPr>
        <w:ind w:left="284"/>
        <w:jc w:val="both"/>
      </w:pPr>
      <w:r w:rsidRPr="002424DA">
        <w:t xml:space="preserve">- </w:t>
      </w:r>
      <w:r w:rsidR="00EC4A2A" w:rsidRPr="002424DA">
        <w:t>2 zgłoszeń zakupu na każdy kwartał dla poszczególnych produktów BASE_Q-q-23, nie więcej niż jedna dziennie,</w:t>
      </w:r>
    </w:p>
    <w:p w14:paraId="547D233D" w14:textId="76A5F42B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>Wolumen zgłoszenia zakupu dla odpowiedniego kwartału BASE_Q-q-23 nie może być większy niż 50% szacowanego wolumenu planowanego do zakupu,</w:t>
      </w:r>
    </w:p>
    <w:p w14:paraId="5FBDAF9A" w14:textId="3A13B749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>W rozliczeniach wykorzystywana będzie cena oparta na DKR dla odpowiednich produktów BASE_Q publikowana na stronie TGE,</w:t>
      </w:r>
    </w:p>
    <w:p w14:paraId="2BD33601" w14:textId="7CFA5812" w:rsidR="00EC4A2A" w:rsidRPr="002424DA" w:rsidRDefault="00EC4A2A" w:rsidP="00C121A0">
      <w:pPr>
        <w:pStyle w:val="Akapitzlist"/>
        <w:numPr>
          <w:ilvl w:val="0"/>
          <w:numId w:val="16"/>
        </w:numPr>
        <w:jc w:val="both"/>
      </w:pPr>
      <w:r w:rsidRPr="002424DA">
        <w:t xml:space="preserve">Okres składania zleceń:  </w:t>
      </w:r>
    </w:p>
    <w:p w14:paraId="60CB8121" w14:textId="51026461" w:rsidR="00EC4A2A" w:rsidRPr="002424DA" w:rsidRDefault="00EC4A2A" w:rsidP="00EC4A2A">
      <w:pPr>
        <w:pStyle w:val="Akapitzlist"/>
        <w:ind w:left="644"/>
        <w:jc w:val="both"/>
      </w:pPr>
      <w:r w:rsidRPr="002424DA">
        <w:lastRenderedPageBreak/>
        <w:t>Dla BASE_Q3-23, Q4-23 w okresie od pierwszego dnia roboczego następującego po dniu zawarcia Umowy do 25 dnia miesiąca poprzedzającego kwartał sprzedaży dla kontraktu BASE_Q-q-23,</w:t>
      </w:r>
    </w:p>
    <w:p w14:paraId="7A25B4BD" w14:textId="77777777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Zgłoszenie zakupu danej transzy może zostać złożone przez Zamawiającego do godziny 8:00 w dniu roboczym którego dotyczy Zgłoszenie zakupu lub w dniu roboczym poprzedzającym dzień realizacji Zgłoszenia zakupu. Zgłoszenie zostanie przesłane na adres/y mailowe Wykonawcy: ....................................................... . W zgłoszeniu zostanie określony produkt giełdowy oraz jego udział procentowy.</w:t>
      </w:r>
    </w:p>
    <w:p w14:paraId="1393AA21" w14:textId="77777777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Wykonawca do godziny 15:30 w dniu wskazanym do realizacji zgłoszenia przekaże Zamawiającemu informację o przyjęciu zgłoszenia lub jego odrzuceniu. Informacja ta zostanie przesłana na adresy mailowe Zamawiającego: ................................</w:t>
      </w:r>
    </w:p>
    <w:p w14:paraId="22F26405" w14:textId="44284BC5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Wykonawca ma prawo do jednokrotnego odrzucenia przyjęcia zgłoszenia zlecenia zakupu dla każdego z produktów: BASE_Q3-23, BASE_Q4-23,</w:t>
      </w:r>
    </w:p>
    <w:p w14:paraId="47F3D7DA" w14:textId="6D0907BA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W przypadku zaistnienia w opinii Wykonawcy szczególnej sytuacji na TGE Wykonawca prześle do godziny 11:00 informację do Zamawiającego zawierającą sugestię wycofania złożonego zgłoszenia. Zamawiający po otrzymaniu informacji ma prawo do przyjęcia sugestii i wycofania zgłoszenia zlecenia zakupu produktu BASE_Q-q-23 lub potwierdzenia realizacji zgłoszenia. Zamawiający swoją ewentualną decyzję o wycofaniu realizacji zgłoszenia przekaże do godziny 12:00. Brak przesłania do Wykonawcy decyzji o wycofaniu zgłoszenia należy traktować jak potwierdzenie realizacji zgłoszenia.</w:t>
      </w:r>
    </w:p>
    <w:p w14:paraId="70AC9D56" w14:textId="77777777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Ceny mogą ulec zmianie wyłącznie w przypadku ustawowej zmiany stawki podatku VAT lub podatku akcyzowego.</w:t>
      </w:r>
    </w:p>
    <w:p w14:paraId="291CCF99" w14:textId="38BC6680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Ceny określone w ust. 1 obowiązują także dla nowo przyłączonych obiektów do sieci elektroenergetycznej OSD z zastrzeżeniem</w:t>
      </w:r>
      <w:r w:rsidR="009270A7" w:rsidRPr="002424DA">
        <w:rPr>
          <w:rFonts w:cstheme="minorHAnsi"/>
        </w:rPr>
        <w:t>§</w:t>
      </w:r>
      <w:r w:rsidRPr="002424DA">
        <w:t>8 pkt. 6.</w:t>
      </w:r>
    </w:p>
    <w:p w14:paraId="709A7C83" w14:textId="1EFAA912" w:rsidR="00E0160B" w:rsidRPr="002424DA" w:rsidRDefault="00E0160B" w:rsidP="00EC4A2A">
      <w:pPr>
        <w:pStyle w:val="Akapitzlist"/>
        <w:numPr>
          <w:ilvl w:val="0"/>
          <w:numId w:val="16"/>
        </w:numPr>
      </w:pPr>
      <w:r w:rsidRPr="002424DA">
        <w:t>W przypadku gdy cena na dany kwartał wyznaczona na podstawie mechanizmu opisanego w pkt 1 przekroczy cenę maksymalną z ustawy z 27 października 2022 r. o środkach nadzwyczajnych mających na celu ograniczenie wysokości cen energii elektrycznej oraz wsparciu niektórych odbiorców w 2023 roku wyznaczona zgodnie z mechanizmem cena będzie obowiązywać dla części energii nieobjętej ceną maksymalną natomiast pozostała cześć energii dotycząca odbiorców uprawnionych będzie rozliczna według ceny maksymalnej z ustawy</w:t>
      </w:r>
    </w:p>
    <w:bookmarkEnd w:id="3"/>
    <w:p w14:paraId="5154F507" w14:textId="77777777" w:rsidR="00EC4A2A" w:rsidRPr="002424DA" w:rsidRDefault="00EC4A2A" w:rsidP="00EC4A2A"/>
    <w:p w14:paraId="4348DC38" w14:textId="77777777" w:rsidR="00EC4A2A" w:rsidRPr="002424DA" w:rsidRDefault="00EC4A2A" w:rsidP="00EC4A2A"/>
    <w:p w14:paraId="40685AA0" w14:textId="77777777" w:rsidR="008231B1" w:rsidRPr="002424DA" w:rsidRDefault="008231B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024C78F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ACA480B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</w:t>
      </w:r>
      <w:r w:rsidR="00D9760A" w:rsidRPr="002424DA">
        <w:rPr>
          <w:rFonts w:ascii="Verdana" w:hAnsi="Verdana"/>
          <w:b/>
          <w:sz w:val="20"/>
          <w:szCs w:val="20"/>
          <w:lang w:val="en-US"/>
        </w:rPr>
        <w:t>6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Rozliczenia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i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Płatności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4D3AA870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Rozliczenia za pobraną energię elektryczną odbywać się będą w okresach </w:t>
      </w:r>
      <w:r w:rsidRPr="002424DA">
        <w:rPr>
          <w:rFonts w:ascii="Verdana" w:hAnsi="Verdana"/>
          <w:sz w:val="20"/>
          <w:szCs w:val="20"/>
        </w:rPr>
        <w:br/>
        <w:t xml:space="preserve">rozliczeniowych stosowanych przez lokalnego OSD. </w:t>
      </w:r>
    </w:p>
    <w:p w14:paraId="5E5CA462" w14:textId="0E7A6BE6" w:rsidR="00AC1801" w:rsidRPr="002424DA" w:rsidRDefault="001A5BF5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Pr="002424DA">
        <w:rPr>
          <w:rFonts w:ascii="Verdana" w:hAnsi="Verdana"/>
          <w:sz w:val="20"/>
          <w:szCs w:val="20"/>
        </w:rPr>
        <w:t>pomiaroworozliczeniowych</w:t>
      </w:r>
      <w:proofErr w:type="spellEnd"/>
      <w:r w:rsidRPr="002424DA">
        <w:rPr>
          <w:rFonts w:ascii="Verdana" w:hAnsi="Verdana"/>
          <w:sz w:val="20"/>
          <w:szCs w:val="20"/>
        </w:rPr>
        <w:t xml:space="preserve"> od OSD.</w:t>
      </w:r>
    </w:p>
    <w:p w14:paraId="231B1952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Należność Sprzedawcy za zużytą energię elektryczną w okresach rozliczeniowych obliczana będzie indywidualnie dla punktu poboru jako iloczyn ilości sprzedanej energii elektrycznej ustalonej na podstawie wskazań urządzeń pomiarowych </w:t>
      </w:r>
      <w:r w:rsidRPr="002424DA">
        <w:rPr>
          <w:rFonts w:ascii="Verdana" w:hAnsi="Verdana"/>
          <w:sz w:val="20"/>
          <w:szCs w:val="20"/>
        </w:rPr>
        <w:lastRenderedPageBreak/>
        <w:t>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 w:rsidRPr="002424DA">
        <w:rPr>
          <w:rFonts w:ascii="Verdana" w:hAnsi="Verdana"/>
          <w:sz w:val="20"/>
          <w:szCs w:val="20"/>
        </w:rPr>
        <w:t xml:space="preserve">lub według wytycznych poszczególnych Płatników określonych po zawarciu umowy z Wykonawcą </w:t>
      </w:r>
      <w:r w:rsidRPr="002424DA">
        <w:rPr>
          <w:rFonts w:ascii="Verdana" w:hAnsi="Verdana"/>
          <w:sz w:val="20"/>
          <w:szCs w:val="20"/>
        </w:rPr>
        <w:t>dla wykazu zgodnie z Załącznikiem nr 1 do Umowy stanowiąc</w:t>
      </w:r>
      <w:r w:rsidR="00505105" w:rsidRPr="002424DA">
        <w:rPr>
          <w:rFonts w:ascii="Verdana" w:hAnsi="Verdana"/>
          <w:sz w:val="20"/>
          <w:szCs w:val="20"/>
        </w:rPr>
        <w:t>ego</w:t>
      </w:r>
      <w:r w:rsidRPr="002424DA">
        <w:rPr>
          <w:rFonts w:ascii="Verdana" w:hAnsi="Verdana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  <w:lang w:val="en-US"/>
        </w:rPr>
      </w:pPr>
      <w:r w:rsidRPr="002424DA">
        <w:rPr>
          <w:rFonts w:ascii="Verdana" w:hAnsi="Verdana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2424DA">
        <w:rPr>
          <w:rFonts w:ascii="Verdana" w:hAnsi="Verdana"/>
          <w:sz w:val="20"/>
          <w:szCs w:val="20"/>
          <w:lang w:val="en-US"/>
        </w:rPr>
        <w:t xml:space="preserve">Za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dzień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zapłaty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uznaje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datę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obciążenia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rachunku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Zamawiającego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>.</w:t>
      </w:r>
    </w:p>
    <w:p w14:paraId="446189A8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O zmianach danych kont bankowych lub danych adresowych </w:t>
      </w:r>
      <w:r w:rsidRPr="002424DA">
        <w:rPr>
          <w:rFonts w:ascii="Verdana" w:hAnsi="Verdana"/>
          <w:bCs/>
          <w:sz w:val="20"/>
          <w:szCs w:val="20"/>
        </w:rPr>
        <w:t>Strony</w:t>
      </w:r>
      <w:r w:rsidRPr="002424DA">
        <w:rPr>
          <w:rFonts w:ascii="Verdana" w:hAnsi="Verdana"/>
          <w:sz w:val="20"/>
          <w:szCs w:val="20"/>
        </w:rPr>
        <w:t xml:space="preserve"> zobowiązują się wzajemnie powiadamiać pod rygorem poniesienia kosztów związanych </w:t>
      </w:r>
      <w:r w:rsidR="00505105" w:rsidRPr="002424DA">
        <w:rPr>
          <w:rFonts w:ascii="Verdana" w:hAnsi="Verdana"/>
          <w:sz w:val="20"/>
          <w:szCs w:val="20"/>
        </w:rPr>
        <w:br/>
      </w:r>
      <w:r w:rsidRPr="002424DA">
        <w:rPr>
          <w:rFonts w:ascii="Verdana" w:hAnsi="Verdana"/>
          <w:sz w:val="20"/>
          <w:szCs w:val="20"/>
        </w:rPr>
        <w:t>z mylnymi operacjami bankowymi.</w:t>
      </w:r>
    </w:p>
    <w:p w14:paraId="15C5B27D" w14:textId="542061E1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7957D216" w14:textId="16EADBD1" w:rsidR="00790D2E" w:rsidRPr="002424DA" w:rsidRDefault="00790D2E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Zamawiający ma prawo do przedstawienia Wykonawcy listy zawierającej sposób grupowania punktu/ów poboru na fakturach. </w:t>
      </w:r>
    </w:p>
    <w:p w14:paraId="5C5D2240" w14:textId="77777777" w:rsidR="00AC1801" w:rsidRPr="002424DA" w:rsidRDefault="00AC1801" w:rsidP="00412FD8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D9760A" w:rsidRPr="002424DA">
        <w:rPr>
          <w:rFonts w:ascii="Verdana" w:hAnsi="Verdana"/>
          <w:b/>
          <w:sz w:val="20"/>
          <w:szCs w:val="20"/>
        </w:rPr>
        <w:t>7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Wstrzymanie sprzedaży energii.</w:t>
      </w:r>
    </w:p>
    <w:p w14:paraId="7BF7DDF8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 xml:space="preserve">Wznowienie dostarczania energii elektrycznej i świadczenie usług dystrybucji przez </w:t>
      </w:r>
      <w:r w:rsidRPr="002424DA">
        <w:rPr>
          <w:rFonts w:ascii="Verdana" w:hAnsi="Verdana"/>
          <w:bCs/>
          <w:sz w:val="20"/>
          <w:szCs w:val="20"/>
        </w:rPr>
        <w:t>OSD na wniosek Wykonawcy</w:t>
      </w:r>
      <w:r w:rsidRPr="002424DA">
        <w:rPr>
          <w:rFonts w:ascii="Verdana" w:hAnsi="Verdana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D00597E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Akademia Górniczo-Hutnicza im. Stanisława Staszica w Krakowie</w:t>
      </w:r>
      <w:r w:rsidR="00641C16" w:rsidRPr="002424DA">
        <w:rPr>
          <w:rFonts w:ascii="Verdana" w:hAnsi="Verdana"/>
          <w:sz w:val="20"/>
          <w:szCs w:val="20"/>
        </w:rPr>
        <w:t xml:space="preserve"> i </w:t>
      </w:r>
      <w:r w:rsidRPr="002424DA">
        <w:rPr>
          <w:rFonts w:ascii="Verdana" w:hAnsi="Verdana"/>
          <w:sz w:val="20"/>
          <w:szCs w:val="20"/>
        </w:rPr>
        <w:t>Uniwersytet Rolniczy im. Hugona Kołłątaja w Krakowie niezależnie odpowiadają za brak płatności  za pobraną energię elektryczną. W przypadku wstrzymania sprzedaży energii elektrycznej objęte nim będą jedynie punkty poboru zalegającego z płatnościami Podmiotu.</w:t>
      </w:r>
    </w:p>
    <w:p w14:paraId="3512C40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BF6B35C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D9760A" w:rsidRPr="002424DA">
        <w:rPr>
          <w:rFonts w:ascii="Verdana" w:hAnsi="Verdana"/>
          <w:b/>
          <w:sz w:val="20"/>
          <w:szCs w:val="20"/>
        </w:rPr>
        <w:t>8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Okres obowiązywania Umowy. Rozwiązanie Umowy.</w:t>
      </w:r>
    </w:p>
    <w:p w14:paraId="324B9099" w14:textId="77777777" w:rsidR="00AC1801" w:rsidRPr="002424DA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niniejsza zawarta zostaje na czas określony od dnia jej zawarcia  to jest od ………………………… do dnia 31.12.2023 r.</w:t>
      </w:r>
    </w:p>
    <w:p w14:paraId="17F71A4F" w14:textId="415693E3" w:rsidR="00AC1801" w:rsidRPr="002424DA" w:rsidRDefault="001A5BF5" w:rsidP="007271C4">
      <w:pPr>
        <w:numPr>
          <w:ilvl w:val="0"/>
          <w:numId w:val="11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 xml:space="preserve">Umowa wchodzi w życie w zakresie każdego punktu poboru z dniem </w:t>
      </w:r>
      <w:r w:rsidR="00EA5FDF" w:rsidRPr="002424DA">
        <w:rPr>
          <w:rFonts w:ascii="Verdana" w:hAnsi="Verdana"/>
          <w:iCs/>
          <w:sz w:val="20"/>
          <w:szCs w:val="20"/>
        </w:rPr>
        <w:t>1.07.2023</w:t>
      </w:r>
      <w:r w:rsidR="007271C4" w:rsidRPr="002424DA">
        <w:rPr>
          <w:rFonts w:ascii="Verdana" w:hAnsi="Verdana"/>
          <w:iCs/>
          <w:sz w:val="20"/>
          <w:szCs w:val="20"/>
        </w:rPr>
        <w:t xml:space="preserve"> r.</w:t>
      </w:r>
      <w:r w:rsidRPr="002424DA">
        <w:rPr>
          <w:rFonts w:ascii="Verdana" w:hAnsi="Verdana"/>
          <w:iCs/>
          <w:sz w:val="20"/>
          <w:szCs w:val="20"/>
        </w:rPr>
        <w:t>, lecz nie wcześniej, niż po zawarciu umów dystrybucyjnych, pozytywnie przeprowadzonej procedurze zmiany</w:t>
      </w:r>
      <w:r w:rsidR="007271C4" w:rsidRPr="002424DA">
        <w:rPr>
          <w:rFonts w:ascii="Verdana" w:hAnsi="Verdana"/>
          <w:iCs/>
          <w:sz w:val="20"/>
          <w:szCs w:val="20"/>
        </w:rPr>
        <w:t xml:space="preserve"> </w:t>
      </w:r>
      <w:r w:rsidRPr="002424DA">
        <w:rPr>
          <w:rFonts w:ascii="Verdana" w:hAnsi="Verdana"/>
          <w:iCs/>
          <w:sz w:val="20"/>
          <w:szCs w:val="20"/>
        </w:rPr>
        <w:t>sprzedawcy i przyjęciu umowy do realizacji przez OSD</w:t>
      </w:r>
      <w:r w:rsidR="007271C4" w:rsidRPr="002424DA">
        <w:rPr>
          <w:rFonts w:ascii="Verdana" w:hAnsi="Verdana"/>
          <w:iCs/>
          <w:sz w:val="20"/>
          <w:szCs w:val="20"/>
        </w:rPr>
        <w:t>.</w:t>
      </w:r>
    </w:p>
    <w:p w14:paraId="7DB906EC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2424DA" w:rsidRDefault="00AC1801" w:rsidP="00EF0FF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58313221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  <w:r w:rsidR="00DD25BF" w:rsidRPr="002424DA">
        <w:rPr>
          <w:rFonts w:ascii="Verdana" w:hAnsi="Verdana"/>
          <w:sz w:val="20"/>
          <w:szCs w:val="20"/>
        </w:rPr>
        <w:t>Zwiększenie punktów poboru lub zmiana grupy taryfowej możliwe jest jedynie w obrębie grup taryfowych, które zostały ujęte w SWZ oraz wycenione w Formularzu Ofertowym Wykonawcy.</w:t>
      </w:r>
    </w:p>
    <w:p w14:paraId="743C38D4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09B5AA4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</w:t>
      </w:r>
      <w:r w:rsidR="00D9760A" w:rsidRPr="002424DA">
        <w:rPr>
          <w:rFonts w:ascii="Verdana" w:hAnsi="Verdana"/>
          <w:b/>
          <w:sz w:val="20"/>
          <w:szCs w:val="20"/>
        </w:rPr>
        <w:t xml:space="preserve"> 9</w:t>
      </w:r>
      <w:r w:rsidRPr="002424DA">
        <w:rPr>
          <w:rFonts w:ascii="Verdana" w:hAnsi="Verdana"/>
          <w:b/>
          <w:sz w:val="20"/>
          <w:szCs w:val="20"/>
        </w:rPr>
        <w:t xml:space="preserve"> Zabezpieczenie</w:t>
      </w:r>
    </w:p>
    <w:p w14:paraId="4AB61F0D" w14:textId="186437F4" w:rsidR="000B1354" w:rsidRPr="002424DA" w:rsidRDefault="00AC1801" w:rsidP="000B135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2424DA">
        <w:rPr>
          <w:rFonts w:ascii="Verdana" w:hAnsi="Verdana"/>
          <w:sz w:val="20"/>
          <w:szCs w:val="20"/>
        </w:rPr>
        <w:t>1.  Wykonawca wnosi na zasadach określonych w przepisach Prawa zamówień publicznych  zabezpieczenie należytego wykonania Umowy w kwocie............................zł (słownie: …………………………………), co stanowi 2 % ceny całkowitej podane</w:t>
      </w:r>
      <w:r w:rsidR="00D5589A" w:rsidRPr="002424DA">
        <w:rPr>
          <w:rFonts w:ascii="Verdana" w:hAnsi="Verdana"/>
          <w:sz w:val="20"/>
          <w:szCs w:val="20"/>
        </w:rPr>
        <w:t>j</w:t>
      </w:r>
      <w:r w:rsidRPr="002424DA">
        <w:rPr>
          <w:rFonts w:ascii="Verdana" w:hAnsi="Verdana"/>
          <w:sz w:val="20"/>
          <w:szCs w:val="20"/>
        </w:rPr>
        <w:t xml:space="preserve"> w ofercie.</w:t>
      </w:r>
      <w:r w:rsidR="000B1354" w:rsidRPr="002424DA">
        <w:rPr>
          <w:rFonts w:ascii="Arial" w:hAnsi="Arial" w:cs="Arial"/>
        </w:rPr>
        <w:t xml:space="preserve"> w formie przewidzianej w art. 450 ust. 1 </w:t>
      </w:r>
      <w:proofErr w:type="spellStart"/>
      <w:r w:rsidR="000B1354" w:rsidRPr="002424DA">
        <w:rPr>
          <w:rFonts w:ascii="Arial" w:hAnsi="Arial" w:cs="Arial"/>
        </w:rPr>
        <w:t>Pzp</w:t>
      </w:r>
      <w:proofErr w:type="spellEnd"/>
      <w:r w:rsidR="000B1354" w:rsidRPr="002424DA">
        <w:rPr>
          <w:rFonts w:ascii="Arial" w:hAnsi="Arial" w:cs="Arial"/>
        </w:rPr>
        <w:t>.</w:t>
      </w:r>
      <w:r w:rsidR="000B1354" w:rsidRPr="002424DA" w:rsidDel="00BC4B41">
        <w:rPr>
          <w:rFonts w:ascii="Arial" w:hAnsi="Arial" w:cs="Arial"/>
        </w:rPr>
        <w:t xml:space="preserve"> </w:t>
      </w:r>
      <w:r w:rsidR="000B1354" w:rsidRPr="002424DA" w:rsidDel="00BC4B41">
        <w:rPr>
          <w:rFonts w:ascii="Arial" w:hAnsi="Arial" w:cs="Arial"/>
          <w:bCs/>
        </w:rPr>
        <w:t xml:space="preserve"> </w:t>
      </w:r>
      <w:r w:rsidR="000B1354" w:rsidRPr="002424DA" w:rsidDel="00BC4B41">
        <w:rPr>
          <w:rFonts w:ascii="Arial" w:hAnsi="Arial" w:cs="Arial"/>
        </w:rPr>
        <w:t xml:space="preserve">   </w:t>
      </w:r>
    </w:p>
    <w:p w14:paraId="47D21C00" w14:textId="77777777" w:rsidR="000B1354" w:rsidRPr="002424DA" w:rsidRDefault="000B1354" w:rsidP="000B1354">
      <w:pPr>
        <w:pStyle w:val="Akapitzlist"/>
        <w:ind w:left="360"/>
        <w:jc w:val="both"/>
        <w:rPr>
          <w:rFonts w:ascii="Arial" w:hAnsi="Arial" w:cs="Arial"/>
          <w:bCs/>
        </w:rPr>
      </w:pPr>
      <w:r w:rsidRPr="002424DA">
        <w:rPr>
          <w:rFonts w:ascii="Arial" w:hAnsi="Arial" w:cs="Arial"/>
          <w:bCs/>
        </w:rPr>
        <w:t xml:space="preserve">W przypadku wniesienia wadium w pieniądzu </w:t>
      </w:r>
      <w:r w:rsidRPr="002424DA">
        <w:rPr>
          <w:rFonts w:ascii="Arial" w:hAnsi="Arial" w:cs="Arial"/>
          <w:b/>
          <w:bCs/>
        </w:rPr>
        <w:t>Wykonawca</w:t>
      </w:r>
      <w:r w:rsidRPr="002424DA">
        <w:rPr>
          <w:rFonts w:ascii="Arial" w:hAnsi="Arial" w:cs="Arial"/>
          <w:bCs/>
        </w:rPr>
        <w:t xml:space="preserve"> może wyrazić zgodę na zaliczenie wadium na poczet zabezpieczenia.</w:t>
      </w:r>
    </w:p>
    <w:p w14:paraId="62890384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  <w:u w:val="single"/>
        </w:rPr>
        <w:t>UWAGA:</w:t>
      </w:r>
      <w:r w:rsidRPr="002424DA">
        <w:rPr>
          <w:rFonts w:ascii="Arial" w:hAnsi="Arial" w:cs="Arial"/>
          <w:bCs/>
          <w:sz w:val="24"/>
          <w:szCs w:val="24"/>
        </w:rPr>
        <w:t xml:space="preserve"> </w:t>
      </w:r>
    </w:p>
    <w:p w14:paraId="3D58BEC9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t xml:space="preserve">W przypadku wniesienia zabezpieczenia w formie gwarancji mają one zawierać zapis o bezwarunkowym spełnieniu świadczenia przez Gwaranta na rzecz Beneficjenta </w:t>
      </w:r>
      <w:r w:rsidRPr="002424DA">
        <w:rPr>
          <w:rFonts w:ascii="Arial" w:hAnsi="Arial" w:cs="Arial"/>
          <w:b/>
          <w:bCs/>
          <w:sz w:val="24"/>
          <w:szCs w:val="24"/>
        </w:rPr>
        <w:t>(Zamawiającego)</w:t>
      </w:r>
      <w:r w:rsidRPr="002424DA">
        <w:rPr>
          <w:rFonts w:ascii="Arial" w:hAnsi="Arial" w:cs="Arial"/>
          <w:bCs/>
          <w:sz w:val="24"/>
          <w:szCs w:val="24"/>
        </w:rPr>
        <w:t xml:space="preserve"> na jego pierwsze wezwanie. </w:t>
      </w:r>
    </w:p>
    <w:p w14:paraId="109C0B13" w14:textId="1AA11EA0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t xml:space="preserve">Gwarancja na czas wykonywania umowy nie może wygasać przed upływem 30 dni od daty umownego terminu zakończenia robót.  </w:t>
      </w:r>
    </w:p>
    <w:p w14:paraId="4D619A83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lastRenderedPageBreak/>
        <w:t xml:space="preserve">W przypadku wygaśnięcia gwarancji wniesionej na okres wykonywania umowy przed upływem powyższego terminu i nie dostarczenia przez </w:t>
      </w:r>
      <w:r w:rsidRPr="002424DA">
        <w:rPr>
          <w:rFonts w:ascii="Arial" w:hAnsi="Arial" w:cs="Arial"/>
          <w:b/>
          <w:bCs/>
          <w:sz w:val="24"/>
          <w:szCs w:val="24"/>
        </w:rPr>
        <w:t>Wykonawcę</w:t>
      </w:r>
      <w:r w:rsidRPr="002424DA">
        <w:rPr>
          <w:rFonts w:ascii="Arial" w:hAnsi="Arial" w:cs="Arial"/>
          <w:bCs/>
          <w:sz w:val="24"/>
          <w:szCs w:val="24"/>
        </w:rPr>
        <w:t xml:space="preserve"> nowej gwarancji, </w:t>
      </w:r>
      <w:r w:rsidRPr="002424DA">
        <w:rPr>
          <w:rFonts w:ascii="Arial" w:hAnsi="Arial" w:cs="Arial"/>
          <w:b/>
          <w:bCs/>
          <w:sz w:val="24"/>
          <w:szCs w:val="24"/>
        </w:rPr>
        <w:t>Zamawiający</w:t>
      </w:r>
      <w:r w:rsidRPr="002424DA">
        <w:rPr>
          <w:rFonts w:ascii="Arial" w:hAnsi="Arial" w:cs="Arial"/>
          <w:bCs/>
          <w:sz w:val="24"/>
          <w:szCs w:val="24"/>
        </w:rPr>
        <w:t xml:space="preserve"> potrąci należne zabezpieczenie z faktur </w:t>
      </w:r>
      <w:r w:rsidRPr="002424DA">
        <w:rPr>
          <w:rFonts w:ascii="Arial" w:hAnsi="Arial" w:cs="Arial"/>
          <w:b/>
          <w:bCs/>
          <w:sz w:val="24"/>
          <w:szCs w:val="24"/>
        </w:rPr>
        <w:t>Wykonawcy</w:t>
      </w:r>
      <w:r w:rsidRPr="002424DA">
        <w:rPr>
          <w:rFonts w:ascii="Arial" w:hAnsi="Arial" w:cs="Arial"/>
          <w:bCs/>
          <w:sz w:val="24"/>
          <w:szCs w:val="24"/>
        </w:rPr>
        <w:t xml:space="preserve"> za wykonane roboty. </w:t>
      </w:r>
    </w:p>
    <w:p w14:paraId="34717FCA" w14:textId="26BA85E8" w:rsidR="000B1354" w:rsidRPr="002424DA" w:rsidRDefault="000B1354" w:rsidP="000B135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2424DA">
        <w:rPr>
          <w:rFonts w:ascii="Arial" w:hAnsi="Arial" w:cs="Arial"/>
        </w:rPr>
        <w:t xml:space="preserve">Zabezpieczenie służy pokryciu roszczeń z tytułu niewykonania lub nienależytego wykonania </w:t>
      </w:r>
      <w:proofErr w:type="spellStart"/>
      <w:r w:rsidRPr="002424DA">
        <w:rPr>
          <w:rFonts w:ascii="Arial" w:hAnsi="Arial" w:cs="Arial"/>
        </w:rPr>
        <w:t>umow</w:t>
      </w:r>
      <w:proofErr w:type="spellEnd"/>
      <w:r w:rsidRPr="002424DA">
        <w:rPr>
          <w:rFonts w:ascii="Arial" w:hAnsi="Arial" w:cs="Arial"/>
        </w:rPr>
        <w:t>, w tym roszczeń o zapłatę kar umownych.</w:t>
      </w:r>
    </w:p>
    <w:p w14:paraId="02F10FC3" w14:textId="5E55CCF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4F65892" w14:textId="57C35D63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2.  Strony postanawiają, że całoś</w:t>
      </w:r>
      <w:r w:rsidR="00D9760A" w:rsidRPr="002424DA">
        <w:rPr>
          <w:rFonts w:ascii="Verdana" w:hAnsi="Verdana"/>
          <w:sz w:val="20"/>
          <w:szCs w:val="20"/>
        </w:rPr>
        <w:t>ć</w:t>
      </w:r>
      <w:r w:rsidRPr="002424DA">
        <w:rPr>
          <w:rFonts w:ascii="Verdana" w:hAnsi="Verdana"/>
          <w:sz w:val="20"/>
          <w:szCs w:val="20"/>
        </w:rPr>
        <w:t xml:space="preserve"> zabezpieczenia w  kwoty określonej w ust. 1  zostanie zwolniona w terminie 30 dni od dnia wykonania przedmiotu  Umowy i uznania przez Zamawiającego za należycie wykonane.  </w:t>
      </w:r>
    </w:p>
    <w:p w14:paraId="29B0C3B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D520D63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</w:t>
      </w:r>
      <w:r w:rsidR="00D9760A" w:rsidRPr="002424DA">
        <w:rPr>
          <w:rFonts w:ascii="Verdana" w:hAnsi="Verdana"/>
          <w:b/>
          <w:sz w:val="20"/>
          <w:szCs w:val="20"/>
        </w:rPr>
        <w:t>0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Kary umowne.</w:t>
      </w:r>
    </w:p>
    <w:p w14:paraId="4FD8861A" w14:textId="53CE20C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1. Wykonawca ponosi odpowiedzialność za szkody wywołane niewykonaniem lub nienależytym wykonaniem Umowy w szczególności:</w:t>
      </w:r>
      <w:r w:rsidR="00FA59BC" w:rsidRPr="002424DA">
        <w:rPr>
          <w:rFonts w:ascii="Verdana" w:hAnsi="Verdana"/>
          <w:sz w:val="20"/>
          <w:szCs w:val="20"/>
        </w:rPr>
        <w:t xml:space="preserve"> w</w:t>
      </w:r>
      <w:r w:rsidRPr="002424DA">
        <w:rPr>
          <w:rFonts w:ascii="Verdana" w:hAnsi="Verdana"/>
          <w:sz w:val="20"/>
          <w:szCs w:val="20"/>
        </w:rPr>
        <w:t xml:space="preserve"> przypadku nie zrealizowania zlecenia zamówienia w terminie wskazanym w zamówieniu w wysokości 0,2</w:t>
      </w:r>
      <w:r w:rsidR="00FA59BC" w:rsidRPr="002424DA">
        <w:rPr>
          <w:rFonts w:ascii="Verdana" w:hAnsi="Verdana"/>
          <w:sz w:val="20"/>
          <w:szCs w:val="20"/>
        </w:rPr>
        <w:t>%</w:t>
      </w:r>
      <w:r w:rsidRPr="002424DA">
        <w:rPr>
          <w:rFonts w:ascii="Verdana" w:hAnsi="Verdana"/>
          <w:sz w:val="20"/>
          <w:szCs w:val="20"/>
        </w:rPr>
        <w:t xml:space="preserve"> wynagrodzenia</w:t>
      </w:r>
      <w:r w:rsidR="00FA59BC" w:rsidRPr="002424DA">
        <w:rPr>
          <w:rFonts w:ascii="Verdana" w:hAnsi="Verdana"/>
          <w:sz w:val="20"/>
          <w:szCs w:val="20"/>
        </w:rPr>
        <w:t xml:space="preserve"> </w:t>
      </w:r>
      <w:r w:rsidR="002424DA" w:rsidRPr="002424DA">
        <w:rPr>
          <w:rFonts w:ascii="Verdana" w:hAnsi="Verdana"/>
          <w:sz w:val="20"/>
          <w:szCs w:val="20"/>
        </w:rPr>
        <w:t xml:space="preserve">netto </w:t>
      </w:r>
      <w:r w:rsidR="005E547B" w:rsidRPr="002424DA">
        <w:rPr>
          <w:rFonts w:ascii="Verdana" w:hAnsi="Verdana"/>
          <w:sz w:val="20"/>
          <w:szCs w:val="20"/>
        </w:rPr>
        <w:t>w</w:t>
      </w:r>
      <w:r w:rsidRPr="002424DA">
        <w:rPr>
          <w:rFonts w:ascii="Verdana" w:hAnsi="Verdana"/>
          <w:sz w:val="20"/>
          <w:szCs w:val="20"/>
        </w:rPr>
        <w:t xml:space="preserve">skazanego w ofercie Wykonawcy </w:t>
      </w:r>
    </w:p>
    <w:p w14:paraId="409D661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06D872E5" w:rsidR="00AC1801" w:rsidRPr="002424DA" w:rsidRDefault="00AC1801" w:rsidP="00EF0FF4">
      <w:pPr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3. Łączna wysokość kar umownych nie  może przekroczyć 20% wynagrodzeni</w:t>
      </w:r>
      <w:r w:rsidR="005E1CE9" w:rsidRPr="002424DA">
        <w:rPr>
          <w:rFonts w:ascii="Verdana" w:hAnsi="Verdana"/>
          <w:kern w:val="2"/>
          <w:sz w:val="20"/>
          <w:szCs w:val="20"/>
        </w:rPr>
        <w:t>a</w:t>
      </w:r>
      <w:r w:rsidRPr="002424DA">
        <w:rPr>
          <w:rFonts w:ascii="Verdana" w:hAnsi="Verdana"/>
          <w:kern w:val="2"/>
          <w:sz w:val="20"/>
          <w:szCs w:val="20"/>
        </w:rPr>
        <w:t xml:space="preserve"> </w:t>
      </w:r>
      <w:r w:rsidR="002424DA" w:rsidRPr="002424DA">
        <w:rPr>
          <w:rFonts w:ascii="Verdana" w:hAnsi="Verdana"/>
          <w:kern w:val="2"/>
          <w:sz w:val="20"/>
          <w:szCs w:val="20"/>
        </w:rPr>
        <w:t xml:space="preserve">netto </w:t>
      </w:r>
      <w:r w:rsidRPr="002424DA">
        <w:rPr>
          <w:rFonts w:ascii="Verdana" w:hAnsi="Verdana"/>
          <w:kern w:val="2"/>
          <w:sz w:val="20"/>
          <w:szCs w:val="20"/>
        </w:rPr>
        <w:t xml:space="preserve"> </w:t>
      </w:r>
      <w:r w:rsidR="005E547B" w:rsidRPr="002424DA">
        <w:rPr>
          <w:rFonts w:ascii="Verdana" w:hAnsi="Verdana"/>
          <w:kern w:val="2"/>
          <w:sz w:val="20"/>
          <w:szCs w:val="20"/>
        </w:rPr>
        <w:t>wskazanego w ofercie Wyk</w:t>
      </w:r>
      <w:r w:rsidR="00B27252" w:rsidRPr="002424DA">
        <w:rPr>
          <w:rFonts w:ascii="Verdana" w:hAnsi="Verdana"/>
          <w:kern w:val="2"/>
          <w:sz w:val="20"/>
          <w:szCs w:val="20"/>
        </w:rPr>
        <w:t>o</w:t>
      </w:r>
      <w:r w:rsidR="005E547B" w:rsidRPr="002424DA">
        <w:rPr>
          <w:rFonts w:ascii="Verdana" w:hAnsi="Verdana"/>
          <w:kern w:val="2"/>
          <w:sz w:val="20"/>
          <w:szCs w:val="20"/>
        </w:rPr>
        <w:t xml:space="preserve">nawcy </w:t>
      </w:r>
    </w:p>
    <w:p w14:paraId="672D8AAF" w14:textId="3D074561" w:rsidR="00AC1801" w:rsidRPr="002424DA" w:rsidRDefault="00AC1801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2424DA">
        <w:rPr>
          <w:rFonts w:ascii="Verdana" w:hAnsi="Verdana" w:cs="Calibri"/>
          <w:sz w:val="20"/>
          <w:szCs w:val="20"/>
        </w:rPr>
        <w:t xml:space="preserve">4. Kary umowne nie wyłączają prawa dochodzenia przez </w:t>
      </w:r>
      <w:r w:rsidR="000C3EF8" w:rsidRPr="002424DA">
        <w:rPr>
          <w:rFonts w:ascii="Verdana" w:hAnsi="Verdana" w:cs="Calibri,Bold"/>
          <w:b/>
          <w:bCs/>
          <w:sz w:val="20"/>
          <w:szCs w:val="20"/>
        </w:rPr>
        <w:t xml:space="preserve">Zamawiającego </w:t>
      </w:r>
      <w:r w:rsidRPr="002424DA">
        <w:rPr>
          <w:rFonts w:ascii="Verdana" w:hAnsi="Verdana" w:cs="Calibri"/>
          <w:sz w:val="20"/>
          <w:szCs w:val="20"/>
        </w:rPr>
        <w:t>odszkodowania przewyższającego wysokość zastrzeżonych kar umownych.</w:t>
      </w:r>
    </w:p>
    <w:p w14:paraId="592E52A2" w14:textId="77777777" w:rsidR="00412FD8" w:rsidRPr="002424DA" w:rsidRDefault="00412FD8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14:paraId="612502BE" w14:textId="77777777" w:rsidR="00AC1801" w:rsidRPr="002424DA" w:rsidRDefault="00AC1801" w:rsidP="005A0E33">
      <w:pPr>
        <w:keepNext/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</w:t>
      </w:r>
      <w:r w:rsidR="00D9760A" w:rsidRPr="002424DA">
        <w:rPr>
          <w:rFonts w:ascii="Verdana" w:hAnsi="Verdana"/>
          <w:b/>
          <w:sz w:val="20"/>
          <w:szCs w:val="20"/>
        </w:rPr>
        <w:t>1</w:t>
      </w:r>
      <w:r w:rsidR="005A0E33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Postanowienia końcowe.</w:t>
      </w:r>
    </w:p>
    <w:p w14:paraId="63E71075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2424DA" w:rsidRDefault="00AC1801" w:rsidP="00EF0FF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2424DA" w:rsidRDefault="00AC1801" w:rsidP="00EF0FF4">
      <w:pPr>
        <w:pStyle w:val="Akapitzlist"/>
        <w:autoSpaceDE w:val="0"/>
        <w:autoSpaceDN w:val="0"/>
        <w:adjustRightInd w:val="0"/>
        <w:ind w:left="360"/>
        <w:jc w:val="both"/>
        <w:rPr>
          <w:rFonts w:ascii="Verdana" w:hAnsi="Verdana" w:cs="Calibri"/>
          <w:sz w:val="20"/>
          <w:szCs w:val="20"/>
        </w:rPr>
      </w:pPr>
    </w:p>
    <w:p w14:paraId="02774995" w14:textId="7A85C71D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4</w:t>
      </w:r>
      <w:r w:rsidR="00073999" w:rsidRPr="002424DA">
        <w:rPr>
          <w:rFonts w:ascii="Verdana" w:hAnsi="Verdana"/>
          <w:kern w:val="2"/>
          <w:sz w:val="20"/>
          <w:szCs w:val="20"/>
        </w:rPr>
        <w:t xml:space="preserve">. Warunkiem dokonania zmian, o których mowa w ust. 3 lit b. i c.  jest złożenie wniosku przez stronę inicjującą zamianę zawierającego: opis propozycji zmian, uzasadnienie </w:t>
      </w:r>
      <w:r w:rsidR="00073999" w:rsidRPr="002424DA">
        <w:rPr>
          <w:rFonts w:ascii="Verdana" w:hAnsi="Verdana"/>
          <w:kern w:val="2"/>
          <w:sz w:val="20"/>
          <w:szCs w:val="20"/>
        </w:rPr>
        <w:lastRenderedPageBreak/>
        <w:t>zmian, obliczenie kosztów zmian, jeżeli zmiana będzie miała wpływ na wynagrodzenie Wykonawcy</w:t>
      </w:r>
    </w:p>
    <w:p w14:paraId="354E954C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5.</w:t>
      </w:r>
      <w:r w:rsidRPr="002424DA">
        <w:rPr>
          <w:rFonts w:ascii="Verdana" w:hAnsi="Verdana"/>
          <w:sz w:val="20"/>
          <w:szCs w:val="20"/>
        </w:rPr>
        <w:t xml:space="preserve"> </w:t>
      </w:r>
      <w:r w:rsidRPr="002424DA">
        <w:rPr>
          <w:rFonts w:ascii="Verdana" w:hAnsi="Verdana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14DC73E5" w14:textId="77777777" w:rsidR="00AC1801" w:rsidRPr="002424DA" w:rsidRDefault="00AC1801" w:rsidP="005A0E33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13</w:t>
      </w:r>
    </w:p>
    <w:p w14:paraId="6856E271" w14:textId="77777777" w:rsidR="00AC1801" w:rsidRPr="002424DA" w:rsidRDefault="00AC1801" w:rsidP="00EF0FF4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Umowę niniejszą sporządzono w trzech jednobrzmiących egzemplarzach, jeden dla </w:t>
      </w:r>
      <w:r w:rsidRPr="002424DA">
        <w:rPr>
          <w:rFonts w:ascii="Verdana" w:hAnsi="Verdana"/>
          <w:b/>
          <w:sz w:val="20"/>
          <w:szCs w:val="20"/>
        </w:rPr>
        <w:t>Wykonawcy</w:t>
      </w:r>
      <w:r w:rsidRPr="002424DA">
        <w:rPr>
          <w:rFonts w:ascii="Verdana" w:hAnsi="Verdana"/>
          <w:sz w:val="20"/>
          <w:szCs w:val="20"/>
        </w:rPr>
        <w:t xml:space="preserve"> i dwa dla </w:t>
      </w:r>
      <w:r w:rsidRPr="002424DA">
        <w:rPr>
          <w:rFonts w:ascii="Verdana" w:hAnsi="Verdana"/>
          <w:b/>
          <w:sz w:val="20"/>
          <w:szCs w:val="20"/>
        </w:rPr>
        <w:t>Zamawiającego</w:t>
      </w:r>
      <w:r w:rsidRPr="002424DA">
        <w:rPr>
          <w:rFonts w:ascii="Verdana" w:hAnsi="Verdana"/>
          <w:sz w:val="20"/>
          <w:szCs w:val="20"/>
        </w:rPr>
        <w:t>.</w:t>
      </w:r>
    </w:p>
    <w:p w14:paraId="683A097A" w14:textId="77777777" w:rsidR="00AC1801" w:rsidRPr="002424DA" w:rsidRDefault="00AC1801" w:rsidP="00EF0FF4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58A73E6" w14:textId="77777777" w:rsidR="00AC1801" w:rsidRPr="002424DA" w:rsidRDefault="00AC1801" w:rsidP="00EF0FF4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Integralną częścią umowy są następujące załączniki:</w:t>
      </w:r>
    </w:p>
    <w:p w14:paraId="7B8D0B94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- </w:t>
      </w:r>
      <w:r w:rsidRPr="002424DA">
        <w:rPr>
          <w:rFonts w:ascii="Verdana" w:hAnsi="Verdana"/>
          <w:b/>
          <w:sz w:val="20"/>
          <w:szCs w:val="20"/>
        </w:rPr>
        <w:t>Załącznik nr 1</w:t>
      </w:r>
      <w:r w:rsidRPr="002424DA">
        <w:rPr>
          <w:rFonts w:ascii="Verdana" w:hAnsi="Verdana"/>
          <w:sz w:val="20"/>
          <w:szCs w:val="20"/>
        </w:rPr>
        <w:t xml:space="preserve"> - Lista obiektów </w:t>
      </w:r>
      <w:r w:rsidRPr="002424DA">
        <w:rPr>
          <w:rFonts w:ascii="Verdana" w:hAnsi="Verdana"/>
          <w:b/>
          <w:sz w:val="20"/>
          <w:szCs w:val="20"/>
        </w:rPr>
        <w:t>Zamawiającego</w:t>
      </w:r>
      <w:r w:rsidRPr="002424DA">
        <w:rPr>
          <w:rFonts w:ascii="Verdana" w:hAnsi="Verdana"/>
          <w:sz w:val="20"/>
          <w:szCs w:val="20"/>
        </w:rPr>
        <w:t xml:space="preserve"> objętych umową, </w:t>
      </w:r>
    </w:p>
    <w:p w14:paraId="6D02227A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-</w:t>
      </w:r>
      <w:r w:rsidRPr="002424DA">
        <w:rPr>
          <w:rFonts w:ascii="Verdana" w:hAnsi="Verdana"/>
          <w:b/>
          <w:sz w:val="20"/>
          <w:szCs w:val="20"/>
        </w:rPr>
        <w:t xml:space="preserve"> Załącznik nr 2 </w:t>
      </w:r>
      <w:r w:rsidRPr="002424DA">
        <w:rPr>
          <w:rFonts w:ascii="Verdana" w:hAnsi="Verdana"/>
          <w:sz w:val="20"/>
          <w:szCs w:val="20"/>
        </w:rPr>
        <w:t>–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Pełnomocnictwo</w:t>
      </w:r>
    </w:p>
    <w:p w14:paraId="05F189F3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1E45EAD9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             Zamawiający                                                                           Wykonawca</w:t>
      </w:r>
    </w:p>
    <w:p w14:paraId="7B4F49D1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BCFBF9A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5BF6475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21BD0FD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502D4177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3355DF9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6163214D" w14:textId="7D1BB173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2A737DF8" w14:textId="2BB449DE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E829B05" w14:textId="3381F2B2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B487560" w14:textId="45CBAE21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1E4020E" w14:textId="132F934D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332BE00" w14:textId="6CAFD559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0989EE2" w14:textId="6A141F23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0FB7628" w14:textId="69F09A58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4E5E1C8D" w14:textId="0B7A2D5C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692AD79E" w14:textId="2B9EC741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54ECFF3" w14:textId="3B8C4DC2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08FD2F6" w14:textId="789CE5C8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6280F43" w14:textId="39DE3C81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DC3FF6D" w14:textId="032AB4EB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86B5751" w14:textId="69017DE4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79477EE6" w14:textId="46DC2D0C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7B909FE" w14:textId="77777777" w:rsidR="007C5819" w:rsidRPr="002424DA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3016CF4" w14:textId="77777777" w:rsidR="005A0E33" w:rsidRPr="002424DA" w:rsidRDefault="005A0E33" w:rsidP="00EF0FF4">
      <w:pPr>
        <w:jc w:val="both"/>
        <w:rPr>
          <w:rFonts w:ascii="Verdana" w:hAnsi="Verdana"/>
          <w:sz w:val="20"/>
          <w:szCs w:val="20"/>
        </w:rPr>
      </w:pPr>
    </w:p>
    <w:p w14:paraId="58BD8848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A222278" w14:textId="77777777" w:rsidR="007B7B86" w:rsidRPr="002424DA" w:rsidRDefault="007B7B86" w:rsidP="005A0E33">
      <w:pPr>
        <w:pStyle w:val="Tekstpodstawowy"/>
        <w:ind w:right="-47"/>
        <w:jc w:val="right"/>
        <w:rPr>
          <w:rFonts w:ascii="Verdana" w:hAnsi="Verdana"/>
          <w:b/>
          <w:sz w:val="20"/>
        </w:rPr>
      </w:pPr>
      <w:r w:rsidRPr="002424DA">
        <w:rPr>
          <w:rFonts w:ascii="Verdana" w:hAnsi="Verdana"/>
          <w:b/>
          <w:sz w:val="20"/>
        </w:rPr>
        <w:t>Zał. nr 2 do umowy sprzedaży energii elektrycznej</w:t>
      </w:r>
    </w:p>
    <w:p w14:paraId="0A916084" w14:textId="77777777" w:rsidR="007B7B86" w:rsidRPr="002424DA" w:rsidRDefault="007B7B86" w:rsidP="005A0E33">
      <w:pPr>
        <w:pStyle w:val="Tekstpodstawowy"/>
        <w:ind w:right="-47"/>
        <w:jc w:val="right"/>
        <w:rPr>
          <w:rFonts w:ascii="Verdana" w:hAnsi="Verdana"/>
          <w:sz w:val="20"/>
        </w:rPr>
      </w:pPr>
    </w:p>
    <w:p w14:paraId="06305271" w14:textId="77777777" w:rsidR="007B7B86" w:rsidRPr="002424DA" w:rsidRDefault="007B7B86" w:rsidP="005A0E33">
      <w:pPr>
        <w:ind w:left="1620" w:hanging="2160"/>
        <w:jc w:val="right"/>
        <w:rPr>
          <w:rFonts w:ascii="Verdana" w:hAnsi="Verdana"/>
          <w:b/>
          <w:sz w:val="20"/>
          <w:szCs w:val="20"/>
        </w:rPr>
      </w:pPr>
    </w:p>
    <w:p w14:paraId="06D76C28" w14:textId="77777777" w:rsidR="007B7B86" w:rsidRPr="002424DA" w:rsidRDefault="007B7B86" w:rsidP="005A0E33">
      <w:pPr>
        <w:jc w:val="right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…………………., dnia _______________ r.</w:t>
      </w:r>
    </w:p>
    <w:p w14:paraId="115CE95D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4715C6B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PEŁNOMOCNICTWO</w:t>
      </w:r>
    </w:p>
    <w:p w14:paraId="7BF34138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E1A051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0741439B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6DCB5065" w14:textId="77777777" w:rsidR="007B7B86" w:rsidRPr="002424DA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2BD830A6" w14:textId="77777777" w:rsidR="007B7B86" w:rsidRPr="002424DA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klienta)</w:t>
      </w:r>
    </w:p>
    <w:p w14:paraId="1FCF10D2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5C50AD3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(dalej: </w:t>
      </w:r>
      <w:r w:rsidRPr="002424DA">
        <w:rPr>
          <w:rFonts w:ascii="Verdana" w:hAnsi="Verdana"/>
          <w:b/>
          <w:sz w:val="20"/>
          <w:szCs w:val="20"/>
        </w:rPr>
        <w:t>Zamawiający</w:t>
      </w:r>
      <w:r w:rsidRPr="002424DA">
        <w:rPr>
          <w:rFonts w:ascii="Verdana" w:hAnsi="Verdana"/>
          <w:sz w:val="20"/>
          <w:szCs w:val="20"/>
        </w:rPr>
        <w:t>)</w:t>
      </w:r>
    </w:p>
    <w:p w14:paraId="533D25E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BE311C9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reprezentowany przez:</w:t>
      </w:r>
      <w:r w:rsidRPr="002424DA">
        <w:rPr>
          <w:rFonts w:ascii="Verdana" w:hAnsi="Verdana"/>
          <w:sz w:val="20"/>
          <w:szCs w:val="20"/>
        </w:rPr>
        <w:tab/>
        <w:t xml:space="preserve"> _____________________________</w:t>
      </w:r>
    </w:p>
    <w:p w14:paraId="012E3F30" w14:textId="77777777" w:rsidR="007B7B86" w:rsidRPr="002424DA" w:rsidRDefault="007B7B86" w:rsidP="00EF0FF4">
      <w:pPr>
        <w:ind w:left="2832" w:firstLine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osoby / osób reprezentujących)</w:t>
      </w:r>
    </w:p>
    <w:p w14:paraId="663ACEF4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9226185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niniejszym upoważnia:</w:t>
      </w:r>
    </w:p>
    <w:p w14:paraId="370432CA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371D3272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762508B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05CB60DF" w14:textId="77777777" w:rsidR="007B7B86" w:rsidRPr="002424DA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664FF425" w14:textId="77777777" w:rsidR="007B7B86" w:rsidRPr="002424DA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Sprzedawcy)</w:t>
      </w:r>
    </w:p>
    <w:p w14:paraId="245624EE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17D3911C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(dalej: </w:t>
      </w:r>
      <w:r w:rsidRPr="002424DA">
        <w:rPr>
          <w:rFonts w:ascii="Verdana" w:hAnsi="Verdana"/>
          <w:b/>
          <w:sz w:val="20"/>
          <w:szCs w:val="20"/>
        </w:rPr>
        <w:t>Wykonawca</w:t>
      </w:r>
      <w:r w:rsidRPr="002424DA">
        <w:rPr>
          <w:rFonts w:ascii="Verdana" w:hAnsi="Verdana"/>
          <w:sz w:val="20"/>
          <w:szCs w:val="20"/>
        </w:rPr>
        <w:t>)</w:t>
      </w:r>
    </w:p>
    <w:p w14:paraId="2A72A010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0A7344D5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powiadomienia</w:t>
      </w:r>
      <w:r w:rsidRPr="002424DA">
        <w:rPr>
          <w:rFonts w:ascii="Verdana" w:hAnsi="Verdana"/>
          <w:bCs/>
          <w:sz w:val="20"/>
          <w:szCs w:val="20"/>
        </w:rPr>
        <w:t xml:space="preserve">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2424DA">
        <w:rPr>
          <w:rFonts w:ascii="Verdana" w:hAnsi="Verdana"/>
          <w:sz w:val="20"/>
          <w:szCs w:val="20"/>
        </w:rPr>
        <w:t>,</w:t>
      </w:r>
    </w:p>
    <w:p w14:paraId="032449A4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 xml:space="preserve">złożenia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oświadczenia o anulowaniu powiadomienia, o którym mowa w</w:t>
      </w:r>
      <w:r w:rsidRPr="002424DA">
        <w:rPr>
          <w:rFonts w:ascii="Verdana" w:hAnsi="Verdana"/>
          <w:sz w:val="20"/>
          <w:szCs w:val="20"/>
        </w:rPr>
        <w:t xml:space="preserve"> punkcie powyżej</w:t>
      </w:r>
      <w:r w:rsidRPr="002424DA">
        <w:rPr>
          <w:rFonts w:ascii="Verdana" w:hAnsi="Verdana"/>
          <w:bCs/>
          <w:sz w:val="20"/>
          <w:szCs w:val="20"/>
        </w:rPr>
        <w:t xml:space="preserve"> i cofnięciu wszystkich oświadczeń złożonych przez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bCs/>
          <w:sz w:val="20"/>
          <w:szCs w:val="20"/>
        </w:rPr>
        <w:t xml:space="preserve"> w imieniu </w:t>
      </w:r>
      <w:r w:rsidRPr="002424DA">
        <w:rPr>
          <w:rFonts w:ascii="Verdana" w:hAnsi="Verdana"/>
          <w:b/>
          <w:bCs/>
          <w:sz w:val="20"/>
          <w:szCs w:val="20"/>
        </w:rPr>
        <w:t>Mocodawcy</w:t>
      </w:r>
      <w:r w:rsidRPr="002424DA">
        <w:rPr>
          <w:rFonts w:ascii="Verdana" w:hAnsi="Verdana"/>
          <w:bCs/>
          <w:sz w:val="20"/>
          <w:szCs w:val="20"/>
        </w:rPr>
        <w:t xml:space="preserve"> w związku z tym powiadomieniem</w:t>
      </w:r>
      <w:r w:rsidRPr="002424DA">
        <w:rPr>
          <w:rFonts w:ascii="Verdana" w:hAnsi="Verdana"/>
          <w:sz w:val="20"/>
          <w:szCs w:val="20"/>
        </w:rPr>
        <w:t xml:space="preserve">, </w:t>
      </w:r>
    </w:p>
    <w:p w14:paraId="2229DD24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 xml:space="preserve">zawarcia z właściwym </w:t>
      </w:r>
      <w:r w:rsidRPr="002424DA">
        <w:rPr>
          <w:rFonts w:ascii="Verdana" w:hAnsi="Verdana"/>
          <w:b/>
          <w:bCs/>
          <w:sz w:val="20"/>
          <w:szCs w:val="20"/>
        </w:rPr>
        <w:t>Operatorem Systemu Dystrybucyjnego (OSD)</w:t>
      </w:r>
      <w:r w:rsidRPr="002424DA">
        <w:rPr>
          <w:rFonts w:ascii="Verdana" w:hAnsi="Verdana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wzoru umowy o świadczenie usług dystrybucji,</w:t>
      </w:r>
    </w:p>
    <w:p w14:paraId="3F747FF1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obowiązującej taryfy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oraz Instrukcji Ruchu i Eksploatacji Sieci Dystrybucyjnej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>,</w:t>
      </w:r>
    </w:p>
    <w:p w14:paraId="735D0E66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danych przekazanych przez Klienta,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</w:p>
    <w:p w14:paraId="53FE54B1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upoważnienia </w:t>
      </w:r>
      <w:r w:rsidRPr="002424DA">
        <w:rPr>
          <w:rFonts w:ascii="Verdana" w:hAnsi="Verdana"/>
          <w:b/>
          <w:sz w:val="20"/>
          <w:szCs w:val="20"/>
        </w:rPr>
        <w:t>OSD,</w:t>
      </w:r>
      <w:r w:rsidRPr="002424DA">
        <w:rPr>
          <w:rFonts w:ascii="Verdana" w:hAnsi="Verdana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2424DA">
        <w:rPr>
          <w:rFonts w:ascii="Verdana" w:hAnsi="Verdana"/>
          <w:b/>
          <w:sz w:val="20"/>
          <w:szCs w:val="20"/>
        </w:rPr>
        <w:t xml:space="preserve">Mocodawcy </w:t>
      </w:r>
      <w:r w:rsidRPr="002424DA">
        <w:rPr>
          <w:rFonts w:ascii="Verdana" w:hAnsi="Verdana"/>
          <w:sz w:val="20"/>
          <w:szCs w:val="20"/>
        </w:rPr>
        <w:t>umowy sprzedaży rezerwowej ze sprzedawcą rezerwowym (</w:t>
      </w:r>
      <w:r w:rsidRPr="002424DA">
        <w:rPr>
          <w:rFonts w:ascii="Verdana" w:hAnsi="Verdana"/>
          <w:b/>
          <w:sz w:val="20"/>
          <w:szCs w:val="20"/>
        </w:rPr>
        <w:t>Pełnomocnikiem</w:t>
      </w:r>
      <w:r w:rsidRPr="002424DA">
        <w:rPr>
          <w:rFonts w:ascii="Verdana" w:hAnsi="Verdana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2424DA">
        <w:rPr>
          <w:rFonts w:ascii="Verdana" w:hAnsi="Verdana"/>
          <w:b/>
          <w:sz w:val="20"/>
          <w:szCs w:val="20"/>
        </w:rPr>
        <w:t>Mocodawcy</w:t>
      </w:r>
      <w:r w:rsidRPr="002424DA">
        <w:rPr>
          <w:rFonts w:ascii="Verdana" w:hAnsi="Verdana"/>
          <w:sz w:val="20"/>
          <w:szCs w:val="20"/>
        </w:rPr>
        <w:t xml:space="preserve"> z </w:t>
      </w:r>
      <w:r w:rsidRPr="002424DA">
        <w:rPr>
          <w:rFonts w:ascii="Verdana" w:hAnsi="Verdana"/>
          <w:b/>
          <w:sz w:val="20"/>
          <w:szCs w:val="20"/>
        </w:rPr>
        <w:t xml:space="preserve">Pełnomocnikiem, </w:t>
      </w:r>
      <w:r w:rsidRPr="002424DA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upoważnienia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, poprzez zawarcie umowy o świadczenie usług dystrybucji energii </w:t>
      </w:r>
      <w:proofErr w:type="spellStart"/>
      <w:r w:rsidRPr="002424DA">
        <w:rPr>
          <w:rFonts w:ascii="Verdana" w:hAnsi="Verdana"/>
          <w:sz w:val="20"/>
          <w:szCs w:val="20"/>
        </w:rPr>
        <w:t>elektrycznej,do</w:t>
      </w:r>
      <w:proofErr w:type="spellEnd"/>
      <w:r w:rsidRPr="002424DA">
        <w:rPr>
          <w:rFonts w:ascii="Verdana" w:hAnsi="Verdana"/>
          <w:sz w:val="20"/>
          <w:szCs w:val="20"/>
        </w:rPr>
        <w:t xml:space="preserve"> zawarcia w imieniu i na rzecz</w:t>
      </w:r>
      <w:r w:rsidR="005A0E33" w:rsidRPr="002424DA">
        <w:rPr>
          <w:rFonts w:ascii="Verdana" w:hAnsi="Verdana"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Mocodawcy</w:t>
      </w:r>
      <w:r w:rsidRPr="002424DA">
        <w:rPr>
          <w:rFonts w:ascii="Verdana" w:hAnsi="Verdana"/>
          <w:sz w:val="20"/>
          <w:szCs w:val="20"/>
        </w:rPr>
        <w:t>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umowy sprzedaży rezerwowej ze sprzedawcą z listy sprzedawców rezerwowych zamieszczonej na stronie internetowej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OSD, wskazanym poniżej,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dla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Umocowanie obejmuje upoważnienie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a. wzoru umowy o świadczenie usług dystrybucji ,</w:t>
      </w:r>
    </w:p>
    <w:p w14:paraId="68B8A5B9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 xml:space="preserve">wskazania przez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bCs/>
          <w:sz w:val="20"/>
          <w:szCs w:val="20"/>
        </w:rPr>
        <w:t xml:space="preserve"> w powiadomieniu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 zawarciu umowy sprzedaży energii elektrycznej, wybranego przez  </w:t>
      </w:r>
      <w:r w:rsidRPr="002424DA">
        <w:rPr>
          <w:rFonts w:ascii="Verdana" w:hAnsi="Verdana"/>
          <w:b/>
          <w:bCs/>
          <w:sz w:val="20"/>
          <w:szCs w:val="20"/>
        </w:rPr>
        <w:t xml:space="preserve">Mocodawcę </w:t>
      </w:r>
      <w:r w:rsidRPr="002424DA">
        <w:rPr>
          <w:rFonts w:ascii="Verdana" w:hAnsi="Verdana"/>
          <w:bCs/>
          <w:sz w:val="20"/>
          <w:szCs w:val="20"/>
        </w:rPr>
        <w:t>sprzedawcy rezerwowego.</w:t>
      </w:r>
      <w:r w:rsidRPr="002424DA">
        <w:rPr>
          <w:rFonts w:ascii="Verdana" w:hAnsi="Verdana"/>
          <w:b/>
          <w:bCs/>
          <w:sz w:val="20"/>
          <w:szCs w:val="20"/>
        </w:rPr>
        <w:t xml:space="preserve"> </w:t>
      </w:r>
      <w:r w:rsidRPr="002424DA">
        <w:rPr>
          <w:rFonts w:ascii="Verdana" w:hAnsi="Verdana"/>
          <w:bCs/>
          <w:sz w:val="20"/>
          <w:szCs w:val="20"/>
        </w:rPr>
        <w:t xml:space="preserve">Jednocześnie jako </w:t>
      </w:r>
      <w:r w:rsidRPr="002424DA">
        <w:rPr>
          <w:rFonts w:ascii="Verdana" w:hAnsi="Verdana"/>
          <w:b/>
          <w:bCs/>
          <w:sz w:val="20"/>
          <w:szCs w:val="20"/>
        </w:rPr>
        <w:t>Mocodawca</w:t>
      </w:r>
      <w:r w:rsidRPr="002424DA">
        <w:rPr>
          <w:rFonts w:ascii="Verdana" w:hAnsi="Verdana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lastRenderedPageBreak/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Niniejsze pełnomocnictwo może być w każdej chwili odwołane w drodze pisemnego zawiadomienia przesłanego przez </w:t>
      </w:r>
      <w:r w:rsidRPr="002424DA">
        <w:rPr>
          <w:rFonts w:ascii="Verdana" w:hAnsi="Verdana"/>
          <w:b/>
          <w:bCs/>
          <w:sz w:val="20"/>
          <w:szCs w:val="20"/>
        </w:rPr>
        <w:t>Mocodawcę</w:t>
      </w:r>
      <w:r w:rsidRPr="002424DA">
        <w:rPr>
          <w:rFonts w:ascii="Verdana" w:hAnsi="Verdana"/>
          <w:sz w:val="20"/>
          <w:szCs w:val="20"/>
        </w:rPr>
        <w:t xml:space="preserve"> na adres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sz w:val="20"/>
          <w:szCs w:val="20"/>
        </w:rPr>
        <w:t>.</w:t>
      </w:r>
    </w:p>
    <w:p w14:paraId="2B9B62DC" w14:textId="77777777" w:rsidR="00EF0FF4" w:rsidRPr="002424DA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2424DA">
        <w:rPr>
          <w:rFonts w:ascii="Verdana" w:hAnsi="Verdana" w:cs="Arial"/>
          <w:bCs/>
          <w:sz w:val="20"/>
          <w:szCs w:val="20"/>
          <w:lang w:eastAsia="ar-SA"/>
        </w:rPr>
        <w:t>wielokrotnego</w:t>
      </w:r>
      <w:r w:rsidRPr="002424DA">
        <w:rPr>
          <w:rFonts w:ascii="Verdana" w:hAnsi="Verdana" w:cs="Arial"/>
          <w:sz w:val="20"/>
          <w:szCs w:val="20"/>
        </w:rPr>
        <w:t xml:space="preserve"> zawarcia w imieniu i na rzecz </w:t>
      </w:r>
      <w:r w:rsidRPr="002424DA">
        <w:rPr>
          <w:rFonts w:ascii="Verdana" w:hAnsi="Verdana" w:cs="Arial"/>
          <w:b/>
          <w:sz w:val="20"/>
          <w:szCs w:val="20"/>
        </w:rPr>
        <w:t>Mocodawcy</w:t>
      </w:r>
      <w:r w:rsidRPr="002424DA">
        <w:rPr>
          <w:rFonts w:ascii="Verdana" w:hAnsi="Verdana" w:cs="Arial"/>
          <w:sz w:val="20"/>
          <w:szCs w:val="20"/>
        </w:rPr>
        <w:t xml:space="preserve"> umowy rezerwowej sprzedaży energii elektrycznej z wybranym przez </w:t>
      </w:r>
      <w:r w:rsidRPr="002424DA">
        <w:rPr>
          <w:rFonts w:ascii="Verdana" w:hAnsi="Verdana" w:cs="Arial"/>
          <w:b/>
          <w:bCs/>
          <w:sz w:val="20"/>
          <w:szCs w:val="20"/>
        </w:rPr>
        <w:t>Mocodawcę</w:t>
      </w:r>
      <w:r w:rsidRPr="002424DA">
        <w:rPr>
          <w:rFonts w:ascii="Verdana" w:hAnsi="Verdana" w:cs="Arial"/>
          <w:sz w:val="20"/>
          <w:szCs w:val="20"/>
        </w:rPr>
        <w:t xml:space="preserve"> sprzedawcą rezerwowym,</w:t>
      </w:r>
    </w:p>
    <w:p w14:paraId="032C6DCA" w14:textId="77777777" w:rsidR="00EF0FF4" w:rsidRPr="002424DA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2424DA">
        <w:rPr>
          <w:rFonts w:ascii="Verdana" w:hAnsi="Verdana" w:cs="Arial"/>
          <w:bCs/>
          <w:sz w:val="20"/>
          <w:szCs w:val="20"/>
          <w:lang w:eastAsia="ar-SA"/>
        </w:rPr>
        <w:t>ustalenia</w:t>
      </w:r>
      <w:r w:rsidRPr="002424DA">
        <w:rPr>
          <w:rFonts w:ascii="Verdana" w:hAnsi="Verdana" w:cs="Arial"/>
          <w:sz w:val="20"/>
          <w:szCs w:val="20"/>
        </w:rPr>
        <w:t xml:space="preserve"> przez </w:t>
      </w:r>
      <w:r w:rsidRPr="002424DA">
        <w:rPr>
          <w:rFonts w:ascii="Verdana" w:hAnsi="Verdana" w:cs="Arial"/>
          <w:b/>
          <w:sz w:val="20"/>
          <w:szCs w:val="20"/>
        </w:rPr>
        <w:t>OSD</w:t>
      </w:r>
      <w:r w:rsidRPr="002424DA">
        <w:rPr>
          <w:rFonts w:ascii="Verdana" w:hAnsi="Verdana" w:cs="Arial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62E4B07" w14:textId="77777777" w:rsidR="00EF0FF4" w:rsidRPr="002424DA" w:rsidRDefault="00EF0FF4" w:rsidP="00EF0FF4">
      <w:pPr>
        <w:jc w:val="both"/>
        <w:rPr>
          <w:rFonts w:ascii="Verdana" w:hAnsi="Verdana"/>
        </w:rPr>
      </w:pPr>
    </w:p>
    <w:p w14:paraId="69013AE2" w14:textId="77777777" w:rsidR="00EF0FF4" w:rsidRPr="002424DA" w:rsidRDefault="00EF0FF4" w:rsidP="00EF0FF4">
      <w:pPr>
        <w:jc w:val="both"/>
        <w:rPr>
          <w:rFonts w:ascii="Verdana" w:hAnsi="Verdana"/>
        </w:rPr>
      </w:pPr>
    </w:p>
    <w:p w14:paraId="6F3CED4E" w14:textId="77777777" w:rsidR="007B7B86" w:rsidRPr="002424DA" w:rsidRDefault="007B7B86" w:rsidP="00EF0FF4">
      <w:pPr>
        <w:jc w:val="both"/>
      </w:pPr>
    </w:p>
    <w:sectPr w:rsidR="007B7B86" w:rsidRPr="00242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E2F5E" w14:textId="77777777" w:rsidR="00EC7AF2" w:rsidRDefault="00EC7AF2" w:rsidP="00C121A0">
      <w:pPr>
        <w:spacing w:after="0" w:line="240" w:lineRule="auto"/>
      </w:pPr>
      <w:r>
        <w:separator/>
      </w:r>
    </w:p>
  </w:endnote>
  <w:endnote w:type="continuationSeparator" w:id="0">
    <w:p w14:paraId="535BAB7E" w14:textId="77777777" w:rsidR="00EC7AF2" w:rsidRDefault="00EC7AF2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5DD57" w14:textId="77777777" w:rsidR="00EC7AF2" w:rsidRDefault="00EC7AF2" w:rsidP="00C121A0">
      <w:pPr>
        <w:spacing w:after="0" w:line="240" w:lineRule="auto"/>
      </w:pPr>
      <w:r>
        <w:separator/>
      </w:r>
    </w:p>
  </w:footnote>
  <w:footnote w:type="continuationSeparator" w:id="0">
    <w:p w14:paraId="073E28B6" w14:textId="77777777" w:rsidR="00EC7AF2" w:rsidRDefault="00EC7AF2" w:rsidP="00C12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CDF5612"/>
    <w:multiLevelType w:val="singleLevel"/>
    <w:tmpl w:val="0EBA40B4"/>
    <w:lvl w:ilvl="0">
      <w:start w:val="1"/>
      <w:numFmt w:val="lowerLetter"/>
      <w:lvlText w:val="%1)"/>
      <w:lvlJc w:val="left"/>
      <w:pPr>
        <w:ind w:left="1134" w:hanging="708"/>
      </w:pPr>
      <w:rPr>
        <w:rFonts w:ascii="Arial" w:hAnsi="Arial" w:cs="Arial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</w:num>
  <w:num w:numId="4">
    <w:abstractNumId w:val="0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5"/>
  </w:num>
  <w:num w:numId="17">
    <w:abstractNumId w:val="18"/>
    <w:lvlOverride w:ilvl="0">
      <w:startOverride w:val="1"/>
    </w:lvlOverride>
  </w:num>
  <w:num w:numId="18">
    <w:abstractNumId w:val="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1801"/>
    <w:rsid w:val="00050A0B"/>
    <w:rsid w:val="00071817"/>
    <w:rsid w:val="00073999"/>
    <w:rsid w:val="000B1354"/>
    <w:rsid w:val="000B3E2B"/>
    <w:rsid w:val="000C3EF8"/>
    <w:rsid w:val="001661BB"/>
    <w:rsid w:val="00170D60"/>
    <w:rsid w:val="00176831"/>
    <w:rsid w:val="001A5BF5"/>
    <w:rsid w:val="00200B8B"/>
    <w:rsid w:val="00217BED"/>
    <w:rsid w:val="002221E6"/>
    <w:rsid w:val="002308B6"/>
    <w:rsid w:val="0023389F"/>
    <w:rsid w:val="002424DA"/>
    <w:rsid w:val="00245A2D"/>
    <w:rsid w:val="002C2CBC"/>
    <w:rsid w:val="002C7083"/>
    <w:rsid w:val="00395CD5"/>
    <w:rsid w:val="00405D6F"/>
    <w:rsid w:val="00412FD8"/>
    <w:rsid w:val="00424527"/>
    <w:rsid w:val="004F1513"/>
    <w:rsid w:val="00505105"/>
    <w:rsid w:val="00513CEA"/>
    <w:rsid w:val="00592EE7"/>
    <w:rsid w:val="005A0E33"/>
    <w:rsid w:val="005E1CE9"/>
    <w:rsid w:val="005E547B"/>
    <w:rsid w:val="00641C16"/>
    <w:rsid w:val="006671A4"/>
    <w:rsid w:val="00670202"/>
    <w:rsid w:val="0067491A"/>
    <w:rsid w:val="0069292C"/>
    <w:rsid w:val="006A1AE0"/>
    <w:rsid w:val="006A2181"/>
    <w:rsid w:val="006C426B"/>
    <w:rsid w:val="006C79B9"/>
    <w:rsid w:val="006F7FDD"/>
    <w:rsid w:val="00702421"/>
    <w:rsid w:val="007271C4"/>
    <w:rsid w:val="0073775F"/>
    <w:rsid w:val="00790D2E"/>
    <w:rsid w:val="007B7B86"/>
    <w:rsid w:val="007C5819"/>
    <w:rsid w:val="007E29CE"/>
    <w:rsid w:val="008231B1"/>
    <w:rsid w:val="008528DE"/>
    <w:rsid w:val="008C0BB4"/>
    <w:rsid w:val="008C35C1"/>
    <w:rsid w:val="009270A7"/>
    <w:rsid w:val="00990993"/>
    <w:rsid w:val="00A07779"/>
    <w:rsid w:val="00A31ADE"/>
    <w:rsid w:val="00AA57FE"/>
    <w:rsid w:val="00AC1801"/>
    <w:rsid w:val="00B001DF"/>
    <w:rsid w:val="00B1784B"/>
    <w:rsid w:val="00B27252"/>
    <w:rsid w:val="00B40259"/>
    <w:rsid w:val="00BB09B4"/>
    <w:rsid w:val="00BD099E"/>
    <w:rsid w:val="00BE2EAC"/>
    <w:rsid w:val="00BF59C7"/>
    <w:rsid w:val="00C121A0"/>
    <w:rsid w:val="00C56BBE"/>
    <w:rsid w:val="00C64CF4"/>
    <w:rsid w:val="00CB6EF2"/>
    <w:rsid w:val="00CC2AF6"/>
    <w:rsid w:val="00D02849"/>
    <w:rsid w:val="00D13998"/>
    <w:rsid w:val="00D5589A"/>
    <w:rsid w:val="00D9760A"/>
    <w:rsid w:val="00DA0AA4"/>
    <w:rsid w:val="00DC62F0"/>
    <w:rsid w:val="00DD25BF"/>
    <w:rsid w:val="00DF5170"/>
    <w:rsid w:val="00E0160B"/>
    <w:rsid w:val="00E2347D"/>
    <w:rsid w:val="00E84E21"/>
    <w:rsid w:val="00EA5FDF"/>
    <w:rsid w:val="00EC4A2A"/>
    <w:rsid w:val="00EC7AF2"/>
    <w:rsid w:val="00EE0CBB"/>
    <w:rsid w:val="00EF0FF4"/>
    <w:rsid w:val="00EF6DA0"/>
    <w:rsid w:val="00F24DBF"/>
    <w:rsid w:val="00FA59BC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A90A62B3-40E7-4454-9277-78ED7C45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6D08F-CC07-4C59-A136-FF7777DAE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3741</Words>
  <Characters>22448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Jolata Oleksy</cp:lastModifiedBy>
  <cp:revision>6</cp:revision>
  <dcterms:created xsi:type="dcterms:W3CDTF">2023-04-23T15:56:00Z</dcterms:created>
  <dcterms:modified xsi:type="dcterms:W3CDTF">2023-04-25T11:00:00Z</dcterms:modified>
</cp:coreProperties>
</file>