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903569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903569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903569">
      <w:pPr>
        <w:spacing w:after="0" w:line="240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903569">
      <w:pPr>
        <w:spacing w:after="0" w:line="240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903569">
      <w:pPr>
        <w:spacing w:after="0" w:line="240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903569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903569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903569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903569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KRS/CEiDG)</w:t>
      </w:r>
    </w:p>
    <w:p w14:paraId="1D7CE9A9" w14:textId="77777777" w:rsidR="00FB242D" w:rsidRPr="00850554" w:rsidRDefault="00FB242D" w:rsidP="00903569">
      <w:pPr>
        <w:spacing w:after="0" w:line="240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903569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903569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903569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903569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903569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Pzp)</w:t>
      </w:r>
    </w:p>
    <w:p w14:paraId="6EF94BD8" w14:textId="6715454D" w:rsidR="00FB242D" w:rsidRPr="009A2CF1" w:rsidRDefault="00FB242D" w:rsidP="00903569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0AA09DCD" w:rsidR="00FB242D" w:rsidRPr="00850554" w:rsidRDefault="00FB242D" w:rsidP="00903569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903569" w:rsidRPr="00903569">
        <w:rPr>
          <w:rFonts w:asciiTheme="minorHAnsi" w:hAnsiTheme="minorHAnsi" w:cstheme="minorHAnsi"/>
          <w:b/>
        </w:rPr>
        <w:t>Dostawa chłodziarki w obiegu zamkniętym wyposażona w nadprzewodzący magnes o indukcji pola do 5T dla WFiIS - KC-zp.272-</w:t>
      </w:r>
      <w:r w:rsidR="008D77B8">
        <w:rPr>
          <w:rFonts w:asciiTheme="minorHAnsi" w:hAnsiTheme="minorHAnsi" w:cstheme="minorHAnsi"/>
          <w:b/>
        </w:rPr>
        <w:t>581</w:t>
      </w:r>
      <w:r w:rsidR="00903569" w:rsidRPr="00903569">
        <w:rPr>
          <w:rFonts w:asciiTheme="minorHAnsi" w:hAnsiTheme="minorHAnsi" w:cstheme="minorHAnsi"/>
          <w:b/>
        </w:rPr>
        <w:t>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903569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903569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nie podlegam wykluczeniu z postępowania na podstawie art. 108 ust. 1 ustawy Pzp.</w:t>
      </w:r>
    </w:p>
    <w:p w14:paraId="0916D264" w14:textId="14175777" w:rsidR="00F72064" w:rsidRPr="00850554" w:rsidRDefault="00F72064" w:rsidP="00903569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</w:t>
      </w:r>
      <w:r w:rsidR="006718EF" w:rsidRPr="00850554">
        <w:rPr>
          <w:rFonts w:asciiTheme="minorHAnsi" w:eastAsia="Times New Roman" w:hAnsiTheme="minorHAnsi" w:cstheme="minorHAnsi"/>
          <w:lang w:eastAsia="pl-PL"/>
        </w:rPr>
        <w:t xml:space="preserve">art. </w:t>
      </w:r>
      <w:r w:rsidR="006718EF"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</w:t>
      </w:r>
      <w:r w:rsidR="006718EF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1,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>ustawy Pzp.</w:t>
      </w:r>
    </w:p>
    <w:p w14:paraId="4B91FAA1" w14:textId="77777777" w:rsidR="00F72064" w:rsidRPr="00850554" w:rsidRDefault="00F72064" w:rsidP="00903569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90356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90356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903569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903569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90356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90356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9035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3595A278" w14:textId="26B63FA4" w:rsidR="005103B9" w:rsidRPr="00850554" w:rsidRDefault="00F72064" w:rsidP="009035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 xml:space="preserve">podpisem elektronicznym lub podpisem zaufanym lub </w:t>
      </w:r>
      <w:r w:rsidR="00903569">
        <w:rPr>
          <w:rFonts w:asciiTheme="minorHAnsi" w:hAnsiTheme="minorHAnsi" w:cstheme="minorHAnsi"/>
          <w:bCs/>
          <w:i/>
          <w:iCs/>
          <w:color w:val="FF0000"/>
        </w:rPr>
        <w:t xml:space="preserve">elektronicznym </w:t>
      </w:r>
      <w:r w:rsidRPr="00850554">
        <w:rPr>
          <w:rFonts w:asciiTheme="minorHAnsi" w:hAnsiTheme="minorHAnsi" w:cstheme="minorHAnsi"/>
          <w:bCs/>
          <w:i/>
          <w:iCs/>
          <w:color w:val="FF0000"/>
        </w:rPr>
        <w:t>podpisem osobistym.</w:t>
      </w: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98BBA" w14:textId="77777777" w:rsidR="007B6B4A" w:rsidRDefault="007B6B4A" w:rsidP="0038231F">
      <w:pPr>
        <w:spacing w:after="0" w:line="240" w:lineRule="auto"/>
      </w:pPr>
      <w:r>
        <w:separator/>
      </w:r>
    </w:p>
  </w:endnote>
  <w:endnote w:type="continuationSeparator" w:id="0">
    <w:p w14:paraId="2CDC4626" w14:textId="77777777" w:rsidR="007B6B4A" w:rsidRDefault="007B6B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CDE9B" w14:textId="77777777" w:rsidR="007B6B4A" w:rsidRDefault="007B6B4A" w:rsidP="0038231F">
      <w:pPr>
        <w:spacing w:after="0" w:line="240" w:lineRule="auto"/>
      </w:pPr>
      <w:r>
        <w:separator/>
      </w:r>
    </w:p>
  </w:footnote>
  <w:footnote w:type="continuationSeparator" w:id="0">
    <w:p w14:paraId="455FEE29" w14:textId="77777777" w:rsidR="007B6B4A" w:rsidRDefault="007B6B4A" w:rsidP="0038231F">
      <w:pPr>
        <w:spacing w:after="0" w:line="240" w:lineRule="auto"/>
      </w:pPr>
      <w:r>
        <w:continuationSeparator/>
      </w:r>
    </w:p>
  </w:footnote>
  <w:footnote w:id="1">
    <w:p w14:paraId="57DF507B" w14:textId="0D1D37EA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</w:t>
      </w:r>
      <w:r w:rsidR="002B649C">
        <w:rPr>
          <w:rFonts w:ascii="Tahoma" w:hAnsi="Tahoma" w:cs="Tahoma"/>
          <w:sz w:val="18"/>
          <w:szCs w:val="18"/>
        </w:rPr>
        <w:t xml:space="preserve">art. 109 ust. 1 pkt. 1, </w:t>
      </w:r>
      <w:r>
        <w:rPr>
          <w:rFonts w:ascii="Tahoma" w:hAnsi="Tahoma" w:cs="Tahoma"/>
          <w:sz w:val="18"/>
          <w:szCs w:val="18"/>
        </w:rPr>
        <w:t xml:space="preserve">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906093">
    <w:abstractNumId w:val="8"/>
  </w:num>
  <w:num w:numId="2" w16cid:durableId="2014915259">
    <w:abstractNumId w:val="0"/>
  </w:num>
  <w:num w:numId="3" w16cid:durableId="534001593">
    <w:abstractNumId w:val="7"/>
  </w:num>
  <w:num w:numId="4" w16cid:durableId="1198078077">
    <w:abstractNumId w:val="10"/>
  </w:num>
  <w:num w:numId="5" w16cid:durableId="1828671146">
    <w:abstractNumId w:val="9"/>
  </w:num>
  <w:num w:numId="6" w16cid:durableId="688801555">
    <w:abstractNumId w:val="6"/>
  </w:num>
  <w:num w:numId="7" w16cid:durableId="2075200554">
    <w:abstractNumId w:val="1"/>
  </w:num>
  <w:num w:numId="8" w16cid:durableId="1242328410">
    <w:abstractNumId w:val="3"/>
  </w:num>
  <w:num w:numId="9" w16cid:durableId="1360931911">
    <w:abstractNumId w:val="2"/>
  </w:num>
  <w:num w:numId="10" w16cid:durableId="27998021">
    <w:abstractNumId w:val="5"/>
  </w:num>
  <w:num w:numId="11" w16cid:durableId="15812592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712752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B649C"/>
    <w:rsid w:val="002C1C7B"/>
    <w:rsid w:val="002C4948"/>
    <w:rsid w:val="002E641A"/>
    <w:rsid w:val="00313417"/>
    <w:rsid w:val="00313911"/>
    <w:rsid w:val="0032179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718EF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6B4A"/>
    <w:rsid w:val="007C12EA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D77B8"/>
    <w:rsid w:val="008F3B4E"/>
    <w:rsid w:val="00903569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24851-9ED8-4F67-9FE9-F0B6F0B2B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Joanna Kraińska</cp:lastModifiedBy>
  <cp:revision>4</cp:revision>
  <cp:lastPrinted>2016-07-26T10:32:00Z</cp:lastPrinted>
  <dcterms:created xsi:type="dcterms:W3CDTF">2022-09-14T12:12:00Z</dcterms:created>
  <dcterms:modified xsi:type="dcterms:W3CDTF">2022-10-07T08:54:00Z</dcterms:modified>
</cp:coreProperties>
</file>