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5AA43" w14:textId="77777777" w:rsidR="006A5DF1" w:rsidRPr="003A22ED" w:rsidRDefault="00F925FD" w:rsidP="006A5DF1">
      <w:pPr>
        <w:spacing w:after="240"/>
        <w:jc w:val="right"/>
        <w:rPr>
          <w:rFonts w:ascii="Verdana" w:hAnsi="Verdana" w:cs="Arial"/>
        </w:rPr>
      </w:pPr>
      <w:r w:rsidRPr="003A22ED">
        <w:rPr>
          <w:rFonts w:ascii="Verdana" w:hAnsi="Verdana" w:cs="Arial"/>
        </w:rPr>
        <w:t>Kraków</w:t>
      </w:r>
      <w:r w:rsidR="006A5DF1" w:rsidRPr="003A22ED">
        <w:rPr>
          <w:rFonts w:ascii="Verdana" w:hAnsi="Verdana" w:cs="Arial"/>
        </w:rPr>
        <w:t xml:space="preserve"> dnia: </w:t>
      </w:r>
      <w:r w:rsidRPr="003A22ED">
        <w:rPr>
          <w:rFonts w:ascii="Verdana" w:hAnsi="Verdana" w:cs="Arial"/>
        </w:rPr>
        <w:t>2022-08-05</w:t>
      </w:r>
    </w:p>
    <w:p w14:paraId="64E197F1" w14:textId="77777777" w:rsidR="0029606A" w:rsidRPr="003A22ED" w:rsidRDefault="0029606A" w:rsidP="006A5DF1">
      <w:pPr>
        <w:spacing w:after="240"/>
        <w:jc w:val="right"/>
        <w:rPr>
          <w:rFonts w:ascii="Verdana" w:hAnsi="Verdana" w:cs="Arial"/>
        </w:rPr>
      </w:pPr>
    </w:p>
    <w:p w14:paraId="3D8EDCF5" w14:textId="77777777" w:rsidR="00F925FD" w:rsidRPr="003A22ED" w:rsidRDefault="00F925FD" w:rsidP="006A5DF1">
      <w:pPr>
        <w:rPr>
          <w:rFonts w:ascii="Verdana" w:hAnsi="Verdana" w:cs="Arial"/>
          <w:b/>
          <w:bCs/>
        </w:rPr>
      </w:pPr>
      <w:r w:rsidRPr="003A22ED">
        <w:rPr>
          <w:rFonts w:ascii="Verdana" w:hAnsi="Verdana" w:cs="Arial"/>
          <w:b/>
          <w:bCs/>
        </w:rPr>
        <w:t>Akademia Górniczo - Hutnicza</w:t>
      </w:r>
    </w:p>
    <w:p w14:paraId="2CBF65C4" w14:textId="77777777" w:rsidR="00F925FD" w:rsidRPr="003A22ED" w:rsidRDefault="00F925FD" w:rsidP="006A5DF1">
      <w:pPr>
        <w:rPr>
          <w:rFonts w:ascii="Verdana" w:hAnsi="Verdana" w:cs="Arial"/>
          <w:b/>
          <w:bCs/>
        </w:rPr>
      </w:pPr>
      <w:r w:rsidRPr="003A22ED">
        <w:rPr>
          <w:rFonts w:ascii="Verdana" w:hAnsi="Verdana" w:cs="Arial"/>
          <w:b/>
          <w:bCs/>
        </w:rPr>
        <w:t>im. Stanisława Staszica w Krakowie</w:t>
      </w:r>
    </w:p>
    <w:p w14:paraId="45AFE3F9" w14:textId="77777777" w:rsidR="006A5DF1" w:rsidRPr="003A22ED" w:rsidRDefault="00F925FD" w:rsidP="006A5DF1">
      <w:pPr>
        <w:rPr>
          <w:rFonts w:ascii="Verdana" w:hAnsi="Verdana" w:cs="Arial"/>
          <w:b/>
          <w:bCs/>
        </w:rPr>
      </w:pPr>
      <w:r w:rsidRPr="003A22ED">
        <w:rPr>
          <w:rFonts w:ascii="Verdana" w:hAnsi="Verdana" w:cs="Arial"/>
          <w:b/>
          <w:bCs/>
        </w:rPr>
        <w:t>Dział Zamówień Publicznych</w:t>
      </w:r>
    </w:p>
    <w:p w14:paraId="07C9A426" w14:textId="77777777" w:rsidR="006A5DF1" w:rsidRPr="003A22ED" w:rsidRDefault="00F925FD" w:rsidP="006A5DF1">
      <w:pPr>
        <w:rPr>
          <w:rFonts w:ascii="Verdana" w:hAnsi="Verdana" w:cs="Arial"/>
        </w:rPr>
      </w:pPr>
      <w:r w:rsidRPr="003A22ED">
        <w:rPr>
          <w:rFonts w:ascii="Verdana" w:hAnsi="Verdana" w:cs="Arial"/>
        </w:rPr>
        <w:t>Al. Mickiewicza</w:t>
      </w:r>
      <w:r w:rsidR="006A5DF1" w:rsidRPr="003A22ED">
        <w:rPr>
          <w:rFonts w:ascii="Verdana" w:hAnsi="Verdana" w:cs="Arial"/>
        </w:rPr>
        <w:t xml:space="preserve"> </w:t>
      </w:r>
      <w:r w:rsidRPr="003A22ED">
        <w:rPr>
          <w:rFonts w:ascii="Verdana" w:hAnsi="Verdana" w:cs="Arial"/>
        </w:rPr>
        <w:t>30</w:t>
      </w:r>
    </w:p>
    <w:p w14:paraId="5DAAED5E" w14:textId="77777777" w:rsidR="006A5DF1" w:rsidRPr="003A22ED" w:rsidRDefault="00F925FD" w:rsidP="006A5DF1">
      <w:pPr>
        <w:rPr>
          <w:rFonts w:ascii="Verdana" w:hAnsi="Verdana" w:cs="Arial"/>
        </w:rPr>
      </w:pPr>
      <w:r w:rsidRPr="003A22ED">
        <w:rPr>
          <w:rFonts w:ascii="Verdana" w:hAnsi="Verdana" w:cs="Arial"/>
        </w:rPr>
        <w:t>30-059</w:t>
      </w:r>
      <w:r w:rsidR="006A5DF1" w:rsidRPr="003A22ED">
        <w:rPr>
          <w:rFonts w:ascii="Verdana" w:hAnsi="Verdana" w:cs="Arial"/>
        </w:rPr>
        <w:t xml:space="preserve"> </w:t>
      </w:r>
      <w:r w:rsidRPr="003A22ED">
        <w:rPr>
          <w:rFonts w:ascii="Verdana" w:hAnsi="Verdana" w:cs="Arial"/>
        </w:rPr>
        <w:t>Kraków</w:t>
      </w:r>
    </w:p>
    <w:p w14:paraId="073689C6" w14:textId="77777777" w:rsidR="006A5DF1" w:rsidRPr="003A22E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5250124F" w14:textId="77777777" w:rsidR="006A5DF1" w:rsidRPr="003A22ED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3A22ED">
        <w:rPr>
          <w:rFonts w:ascii="Verdana" w:hAnsi="Verdana" w:cs="Arial"/>
        </w:rPr>
        <w:tab/>
        <w:t xml:space="preserve"> </w:t>
      </w:r>
    </w:p>
    <w:p w14:paraId="64DB33B1" w14:textId="77777777" w:rsidR="006A5DF1" w:rsidRPr="003A22E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485AE99D" w14:textId="77777777" w:rsidR="006A5DF1" w:rsidRPr="003A22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3A22ED">
        <w:rPr>
          <w:rFonts w:ascii="Verdana" w:hAnsi="Verdana" w:cs="Arial"/>
          <w:b/>
        </w:rPr>
        <w:t>WYKONAWCY</w:t>
      </w:r>
    </w:p>
    <w:p w14:paraId="62C0FD7B" w14:textId="77777777" w:rsidR="006A5DF1" w:rsidRPr="003A22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3A22ED">
        <w:rPr>
          <w:rFonts w:ascii="Verdana" w:hAnsi="Verdana" w:cs="Arial"/>
        </w:rPr>
        <w:t>ubiegający się o zamówienie publiczne</w:t>
      </w:r>
    </w:p>
    <w:p w14:paraId="20C94289" w14:textId="77777777" w:rsidR="006D4AB3" w:rsidRPr="003A22ED" w:rsidRDefault="006D4AB3">
      <w:pPr>
        <w:pStyle w:val="Nagwek"/>
        <w:tabs>
          <w:tab w:val="clear" w:pos="4536"/>
        </w:tabs>
        <w:rPr>
          <w:rFonts w:ascii="Verdana" w:hAnsi="Verdana" w:cs="Arial"/>
          <w:sz w:val="22"/>
          <w:szCs w:val="22"/>
        </w:rPr>
      </w:pPr>
    </w:p>
    <w:p w14:paraId="76C64243" w14:textId="77777777" w:rsidR="006D4AB3" w:rsidRPr="003A22ED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2"/>
          <w:szCs w:val="22"/>
        </w:rPr>
      </w:pPr>
    </w:p>
    <w:p w14:paraId="2EE9013F" w14:textId="55695F52" w:rsidR="00632C3C" w:rsidRPr="003A22ED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2"/>
          <w:szCs w:val="22"/>
        </w:rPr>
      </w:pPr>
      <w:r w:rsidRPr="003A22ED">
        <w:rPr>
          <w:rFonts w:ascii="Verdana" w:hAnsi="Verdana" w:cs="Arial"/>
          <w:sz w:val="22"/>
          <w:szCs w:val="22"/>
        </w:rPr>
        <w:t>WYJAŚNIENI</w:t>
      </w:r>
      <w:r w:rsidR="00520165" w:rsidRPr="003A22ED">
        <w:rPr>
          <w:rFonts w:ascii="Verdana" w:hAnsi="Verdana" w:cs="Arial"/>
          <w:sz w:val="22"/>
          <w:szCs w:val="22"/>
        </w:rPr>
        <w:t>A</w:t>
      </w:r>
      <w:r w:rsidR="00632C3C" w:rsidRPr="003A22ED">
        <w:rPr>
          <w:rFonts w:ascii="Verdana" w:hAnsi="Verdana" w:cs="Arial"/>
          <w:sz w:val="22"/>
          <w:szCs w:val="22"/>
        </w:rPr>
        <w:t xml:space="preserve"> TREŚCI</w:t>
      </w:r>
      <w:r w:rsidR="0029606A" w:rsidRPr="003A22ED">
        <w:rPr>
          <w:rFonts w:ascii="Verdana" w:hAnsi="Verdana" w:cs="Arial"/>
          <w:sz w:val="22"/>
          <w:szCs w:val="22"/>
        </w:rPr>
        <w:t xml:space="preserve"> SWZ</w:t>
      </w:r>
      <w:r w:rsidR="00FF7B9B">
        <w:rPr>
          <w:rFonts w:ascii="Verdana" w:hAnsi="Verdana" w:cs="Arial"/>
          <w:sz w:val="22"/>
          <w:szCs w:val="22"/>
        </w:rPr>
        <w:t xml:space="preserve"> I ZMIANA SWZ</w:t>
      </w:r>
    </w:p>
    <w:p w14:paraId="3BE19FEF" w14:textId="77777777" w:rsidR="006D4AB3" w:rsidRPr="003A22ED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3A22ED">
        <w:rPr>
          <w:rFonts w:ascii="Verdana" w:hAnsi="Verdana" w:cs="Arial"/>
        </w:rPr>
        <w:t xml:space="preserve">Dotyczy: </w:t>
      </w:r>
      <w:r w:rsidR="006A5DF1" w:rsidRPr="003A22ED">
        <w:rPr>
          <w:rFonts w:ascii="Verdana" w:hAnsi="Verdana" w:cs="Arial"/>
        </w:rPr>
        <w:t>p</w:t>
      </w:r>
      <w:r w:rsidRPr="003A22ED">
        <w:rPr>
          <w:rFonts w:ascii="Verdana" w:hAnsi="Verdana" w:cs="Arial"/>
        </w:rPr>
        <w:t>ostępowani</w:t>
      </w:r>
      <w:r w:rsidR="006A5DF1" w:rsidRPr="003A22ED">
        <w:rPr>
          <w:rFonts w:ascii="Verdana" w:hAnsi="Verdana" w:cs="Arial"/>
        </w:rPr>
        <w:t>a</w:t>
      </w:r>
      <w:r w:rsidRPr="003A22ED">
        <w:rPr>
          <w:rFonts w:ascii="Verdana" w:hAnsi="Verdana" w:cs="Arial"/>
        </w:rPr>
        <w:t xml:space="preserve"> o udzielenie zamówienia publicznego, prowadzone</w:t>
      </w:r>
      <w:r w:rsidR="006A5DF1" w:rsidRPr="003A22ED">
        <w:rPr>
          <w:rFonts w:ascii="Verdana" w:hAnsi="Verdana" w:cs="Arial"/>
        </w:rPr>
        <w:t>go</w:t>
      </w:r>
      <w:r w:rsidRPr="003A22ED">
        <w:rPr>
          <w:rFonts w:ascii="Verdana" w:hAnsi="Verdana" w:cs="Arial"/>
        </w:rPr>
        <w:t xml:space="preserve"> w trybie </w:t>
      </w:r>
      <w:r w:rsidR="00F925FD" w:rsidRPr="003A22ED">
        <w:rPr>
          <w:rFonts w:ascii="Verdana" w:hAnsi="Verdana" w:cs="Arial"/>
        </w:rPr>
        <w:t>przetarg nieograniczony</w:t>
      </w:r>
      <w:r w:rsidRPr="003A22ED">
        <w:rPr>
          <w:rFonts w:ascii="Verdana" w:hAnsi="Verdana" w:cs="Arial"/>
          <w:b/>
        </w:rPr>
        <w:t xml:space="preserve"> </w:t>
      </w:r>
      <w:r w:rsidRPr="003A22ED">
        <w:rPr>
          <w:rFonts w:ascii="Verdana" w:hAnsi="Verdana" w:cs="Arial"/>
          <w:bCs/>
        </w:rPr>
        <w:t>na</w:t>
      </w:r>
      <w:r w:rsidRPr="003A22ED">
        <w:rPr>
          <w:rFonts w:ascii="Verdana" w:hAnsi="Verdana" w:cs="Arial"/>
          <w:b/>
        </w:rPr>
        <w:t xml:space="preserve"> </w:t>
      </w:r>
      <w:r w:rsidR="00E72428" w:rsidRPr="003A22ED">
        <w:rPr>
          <w:rFonts w:ascii="Verdana" w:hAnsi="Verdana" w:cs="Arial"/>
          <w:bCs/>
        </w:rPr>
        <w:t>”</w:t>
      </w:r>
      <w:r w:rsidR="00F925FD" w:rsidRPr="003A22ED">
        <w:rPr>
          <w:rFonts w:ascii="Verdana" w:hAnsi="Verdana" w:cs="Arial"/>
          <w:b/>
          <w:bCs/>
        </w:rPr>
        <w:t>ochrona osób i mienia na terenie i w obiektach Miasteczka Studenckiego AGH w Krakowie - KC-zp.272-83/22</w:t>
      </w:r>
      <w:r w:rsidR="00E72428" w:rsidRPr="003A22ED">
        <w:rPr>
          <w:rFonts w:ascii="Verdana" w:hAnsi="Verdana" w:cs="Arial"/>
          <w:bCs/>
        </w:rPr>
        <w:t>”</w:t>
      </w:r>
      <w:r w:rsidRPr="003A22ED">
        <w:rPr>
          <w:rFonts w:ascii="Verdana" w:hAnsi="Verdana" w:cs="Arial"/>
          <w:b/>
        </w:rPr>
        <w:t xml:space="preserve"> </w:t>
      </w:r>
      <w:r w:rsidRPr="003A22ED">
        <w:rPr>
          <w:rFonts w:ascii="Verdana" w:hAnsi="Verdana" w:cs="Arial"/>
          <w:bCs/>
        </w:rPr>
        <w:t>– znak sprawy</w:t>
      </w:r>
      <w:r w:rsidRPr="003A22ED">
        <w:rPr>
          <w:rFonts w:ascii="Verdana" w:hAnsi="Verdana" w:cs="Arial"/>
          <w:b/>
        </w:rPr>
        <w:t xml:space="preserve"> </w:t>
      </w:r>
      <w:r w:rsidR="00F925FD" w:rsidRPr="003A22ED">
        <w:rPr>
          <w:rFonts w:ascii="Verdana" w:hAnsi="Verdana" w:cs="Arial"/>
          <w:b/>
        </w:rPr>
        <w:t>KC-zp.272-83/22</w:t>
      </w:r>
      <w:r w:rsidRPr="003A22ED">
        <w:rPr>
          <w:rFonts w:ascii="Verdana" w:hAnsi="Verdana" w:cs="Arial"/>
          <w:b/>
        </w:rPr>
        <w:t>.</w:t>
      </w:r>
    </w:p>
    <w:p w14:paraId="6BEC3D25" w14:textId="7663095E" w:rsidR="0012774F" w:rsidRPr="003A22ED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3A22ED">
        <w:rPr>
          <w:rFonts w:ascii="Verdana" w:hAnsi="Verdana" w:cs="Arial"/>
        </w:rPr>
        <w:t xml:space="preserve">Zamawiający, </w:t>
      </w:r>
      <w:r w:rsidR="00F925FD" w:rsidRPr="003A22ED">
        <w:rPr>
          <w:rFonts w:ascii="Verdana" w:hAnsi="Verdana" w:cs="Arial"/>
          <w:b/>
        </w:rPr>
        <w:t xml:space="preserve">Akademia Górniczo </w:t>
      </w:r>
      <w:r w:rsidR="00E94301" w:rsidRPr="003A22ED">
        <w:rPr>
          <w:rFonts w:ascii="Verdana" w:hAnsi="Verdana" w:cs="Arial"/>
          <w:b/>
        </w:rPr>
        <w:t>–</w:t>
      </w:r>
      <w:r w:rsidR="00F925FD" w:rsidRPr="003A22ED">
        <w:rPr>
          <w:rFonts w:ascii="Verdana" w:hAnsi="Verdana" w:cs="Arial"/>
          <w:b/>
        </w:rPr>
        <w:t xml:space="preserve"> Hutnicza</w:t>
      </w:r>
      <w:r w:rsidR="00E94301" w:rsidRPr="003A22ED">
        <w:rPr>
          <w:rFonts w:ascii="Verdana" w:hAnsi="Verdana" w:cs="Arial"/>
          <w:b/>
        </w:rPr>
        <w:t xml:space="preserve"> </w:t>
      </w:r>
      <w:r w:rsidR="00F925FD" w:rsidRPr="003A22ED">
        <w:rPr>
          <w:rFonts w:ascii="Verdana" w:hAnsi="Verdana" w:cs="Arial"/>
          <w:b/>
        </w:rPr>
        <w:t>im. Stanisława Staszica w Krakowie</w:t>
      </w:r>
      <w:r w:rsidRPr="003A22ED">
        <w:rPr>
          <w:rFonts w:ascii="Verdana" w:hAnsi="Verdana" w:cs="Arial"/>
        </w:rPr>
        <w:t xml:space="preserve">, działając na podstawie art. </w:t>
      </w:r>
      <w:r w:rsidR="0029606A" w:rsidRPr="003A22ED">
        <w:rPr>
          <w:rFonts w:ascii="Verdana" w:hAnsi="Verdana" w:cs="Arial"/>
        </w:rPr>
        <w:t>1</w:t>
      </w:r>
      <w:r w:rsidRPr="003A22ED">
        <w:rPr>
          <w:rFonts w:ascii="Verdana" w:hAnsi="Verdana" w:cs="Arial"/>
        </w:rPr>
        <w:t>3</w:t>
      </w:r>
      <w:r w:rsidR="0029606A" w:rsidRPr="003A22ED">
        <w:rPr>
          <w:rFonts w:ascii="Verdana" w:hAnsi="Verdana" w:cs="Arial"/>
        </w:rPr>
        <w:t>5</w:t>
      </w:r>
      <w:r w:rsidRPr="003A22ED">
        <w:rPr>
          <w:rFonts w:ascii="Verdana" w:hAnsi="Verdana" w:cs="Arial"/>
        </w:rPr>
        <w:t xml:space="preserve"> ust</w:t>
      </w:r>
      <w:r w:rsidR="00D9049C" w:rsidRPr="003A22ED">
        <w:rPr>
          <w:rFonts w:ascii="Verdana" w:hAnsi="Verdana" w:cs="Arial"/>
        </w:rPr>
        <w:t xml:space="preserve">. </w:t>
      </w:r>
      <w:r w:rsidR="0029606A" w:rsidRPr="003A22ED">
        <w:rPr>
          <w:rFonts w:ascii="Verdana" w:hAnsi="Verdana" w:cs="Arial"/>
        </w:rPr>
        <w:t>6</w:t>
      </w:r>
      <w:r w:rsidRPr="003A22ED">
        <w:rPr>
          <w:rFonts w:ascii="Verdana" w:hAnsi="Verdana" w:cs="Arial"/>
        </w:rPr>
        <w:t xml:space="preserve"> ustawy z dnia </w:t>
      </w:r>
      <w:r w:rsidR="0029606A" w:rsidRPr="003A22ED">
        <w:rPr>
          <w:rFonts w:ascii="Verdana" w:hAnsi="Verdana" w:cs="Arial"/>
        </w:rPr>
        <w:t>11</w:t>
      </w:r>
      <w:r w:rsidRPr="003A22ED">
        <w:rPr>
          <w:rFonts w:ascii="Verdana" w:hAnsi="Verdana" w:cs="Arial"/>
        </w:rPr>
        <w:t xml:space="preserve"> </w:t>
      </w:r>
      <w:r w:rsidR="0029606A" w:rsidRPr="003A22ED">
        <w:rPr>
          <w:rFonts w:ascii="Verdana" w:hAnsi="Verdana" w:cs="Arial"/>
        </w:rPr>
        <w:t xml:space="preserve">września </w:t>
      </w:r>
      <w:r w:rsidRPr="003A22ED">
        <w:rPr>
          <w:rFonts w:ascii="Verdana" w:hAnsi="Verdana" w:cs="Arial"/>
        </w:rPr>
        <w:t>20</w:t>
      </w:r>
      <w:r w:rsidR="0029606A" w:rsidRPr="003A22ED">
        <w:rPr>
          <w:rFonts w:ascii="Verdana" w:hAnsi="Verdana" w:cs="Arial"/>
        </w:rPr>
        <w:t>19</w:t>
      </w:r>
      <w:r w:rsidRPr="003A22ED">
        <w:rPr>
          <w:rFonts w:ascii="Verdana" w:hAnsi="Verdana" w:cs="Arial"/>
        </w:rPr>
        <w:t xml:space="preserve"> r</w:t>
      </w:r>
      <w:r w:rsidR="0029606A" w:rsidRPr="003A22ED">
        <w:rPr>
          <w:rFonts w:ascii="Verdana" w:hAnsi="Verdana" w:cs="Arial"/>
        </w:rPr>
        <w:t>.</w:t>
      </w:r>
      <w:r w:rsidRPr="003A22ED">
        <w:rPr>
          <w:rFonts w:ascii="Verdana" w:hAnsi="Verdana" w:cs="Arial"/>
        </w:rPr>
        <w:t xml:space="preserve"> Prawo </w:t>
      </w:r>
      <w:r w:rsidR="0029606A" w:rsidRPr="003A22ED">
        <w:rPr>
          <w:rFonts w:ascii="Verdana" w:hAnsi="Verdana" w:cs="Arial"/>
        </w:rPr>
        <w:t>z</w:t>
      </w:r>
      <w:r w:rsidRPr="003A22ED">
        <w:rPr>
          <w:rFonts w:ascii="Verdana" w:hAnsi="Verdana" w:cs="Arial"/>
        </w:rPr>
        <w:t xml:space="preserve">amówień </w:t>
      </w:r>
      <w:r w:rsidR="0029606A" w:rsidRPr="003A22ED">
        <w:rPr>
          <w:rFonts w:ascii="Verdana" w:hAnsi="Verdana" w:cs="Arial"/>
        </w:rPr>
        <w:t>p</w:t>
      </w:r>
      <w:r w:rsidRPr="003A22ED">
        <w:rPr>
          <w:rFonts w:ascii="Verdana" w:hAnsi="Verdana" w:cs="Arial"/>
        </w:rPr>
        <w:t xml:space="preserve">ublicznych </w:t>
      </w:r>
      <w:r w:rsidR="00F925FD" w:rsidRPr="003A22ED">
        <w:rPr>
          <w:rFonts w:ascii="Verdana" w:hAnsi="Verdana" w:cs="Arial"/>
        </w:rPr>
        <w:t>(</w:t>
      </w:r>
      <w:proofErr w:type="spellStart"/>
      <w:r w:rsidR="00F925FD" w:rsidRPr="003A22ED">
        <w:rPr>
          <w:rFonts w:ascii="Verdana" w:hAnsi="Verdana" w:cs="Arial"/>
        </w:rPr>
        <w:t>t.j</w:t>
      </w:r>
      <w:proofErr w:type="spellEnd"/>
      <w:r w:rsidR="00F925FD" w:rsidRPr="003A22ED">
        <w:rPr>
          <w:rFonts w:ascii="Verdana" w:hAnsi="Verdana" w:cs="Arial"/>
        </w:rPr>
        <w:t>. Dz.U. z 2021r. poz. 1129)</w:t>
      </w:r>
      <w:r w:rsidR="00BE7BFD" w:rsidRPr="003A22ED">
        <w:rPr>
          <w:rFonts w:ascii="Verdana" w:hAnsi="Verdana" w:cs="Arial"/>
        </w:rPr>
        <w:t xml:space="preserve">, </w:t>
      </w:r>
      <w:r w:rsidR="00D9049C" w:rsidRPr="003A22ED">
        <w:rPr>
          <w:rFonts w:ascii="Verdana" w:hAnsi="Verdana" w:cs="Arial"/>
        </w:rPr>
        <w:t>udostępnia</w:t>
      </w:r>
      <w:r w:rsidR="00BE7BFD" w:rsidRPr="003A22ED">
        <w:rPr>
          <w:rFonts w:ascii="Verdana" w:hAnsi="Verdana" w:cs="Arial"/>
        </w:rPr>
        <w:t xml:space="preserve"> poniżej treść zapytań do S</w:t>
      </w:r>
      <w:r w:rsidR="0012774F" w:rsidRPr="003A22ED">
        <w:rPr>
          <w:rFonts w:ascii="Verdana" w:hAnsi="Verdana" w:cs="Arial"/>
        </w:rPr>
        <w:t>pecyfikacji Warunków Zamówienia (</w:t>
      </w:r>
      <w:r w:rsidR="0012774F" w:rsidRPr="003A22ED">
        <w:rPr>
          <w:rFonts w:ascii="Verdana" w:hAnsi="Verdana" w:cs="Arial"/>
          <w:lang w:eastAsia="ar-SA"/>
        </w:rPr>
        <w:t>zwanej dalej</w:t>
      </w:r>
      <w:r w:rsidR="0012774F" w:rsidRPr="003A22ED">
        <w:rPr>
          <w:rFonts w:ascii="Verdana" w:hAnsi="Verdana" w:cs="Arial"/>
          <w:b/>
          <w:lang w:eastAsia="ar-SA"/>
        </w:rPr>
        <w:t xml:space="preserve"> </w:t>
      </w:r>
      <w:r w:rsidR="0012774F" w:rsidRPr="003A22ED">
        <w:rPr>
          <w:rFonts w:ascii="Verdana" w:hAnsi="Verdana" w:cs="Arial"/>
          <w:bCs/>
          <w:lang w:eastAsia="ar-SA"/>
        </w:rPr>
        <w:t>”SWZ”)</w:t>
      </w:r>
      <w:r w:rsidR="00D9049C" w:rsidRPr="003A22ED">
        <w:rPr>
          <w:rFonts w:ascii="Verdana" w:hAnsi="Verdana" w:cs="Arial"/>
          <w:bCs/>
          <w:lang w:eastAsia="ar-SA"/>
        </w:rPr>
        <w:t xml:space="preserve"> </w:t>
      </w:r>
      <w:r w:rsidR="00D9049C" w:rsidRPr="003A22ED">
        <w:rPr>
          <w:rFonts w:ascii="Verdana" w:hAnsi="Verdana" w:cs="Arial"/>
        </w:rPr>
        <w:t>wraz z wyjaśnieniami</w:t>
      </w:r>
      <w:r w:rsidR="0012774F" w:rsidRPr="003A22ED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25FD" w:rsidRPr="003A22ED" w14:paraId="69E4DB6D" w14:textId="77777777" w:rsidTr="00293A8E">
        <w:tc>
          <w:tcPr>
            <w:tcW w:w="9356" w:type="dxa"/>
            <w:shd w:val="clear" w:color="auto" w:fill="auto"/>
          </w:tcPr>
          <w:p w14:paraId="5551A601" w14:textId="127A1291" w:rsidR="00F925FD" w:rsidRPr="003A22ED" w:rsidRDefault="003A22ED" w:rsidP="003A22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>Zapytanie</w:t>
            </w:r>
          </w:p>
          <w:p w14:paraId="385A5938" w14:textId="513A5B9F" w:rsidR="00F925F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>Uprzejmie proszę o informację, czy Zamawiający akceptuje wystawienie przez wykonawcę ustrukturyzowanych faktur korygujących oraz innych ustrukturyzowanych dokumentów elektronicznych, dotyczących wykonania umowy o przedmiotowe zamówienie publiczne oraz przesłanie tychże dokumentów za pośrednictwem Platformy Elektronicznego Fakturowania https://www.brokerinfinite.efaktura.gov.pl/ ?</w:t>
            </w:r>
          </w:p>
          <w:p w14:paraId="4A8AFC8B" w14:textId="77777777" w:rsidR="003A22ED" w:rsidRDefault="003A22E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3A22ED">
              <w:rPr>
                <w:rFonts w:ascii="Verdana" w:hAnsi="Verdana" w:cs="Arial"/>
                <w:b/>
                <w:bCs/>
              </w:rPr>
              <w:t>Odpowiedź: Zamawiający nie wyraża zgody na wystawienie przez wykonawcę ustrukturyzowanych faktur korygujących oraz innych ustrukturyzowanych dokumentów elektronicznych, dotyczących wykonania umowy o przedmiotowe zamówienie publiczne oraz przesłanie tychże dokumentów za pośrednictwem Platformy Elektronicznego Fakturowania</w:t>
            </w:r>
          </w:p>
          <w:p w14:paraId="46D9D6AD" w14:textId="51074666" w:rsidR="003A22ED" w:rsidRPr="003A22ED" w:rsidRDefault="003A22E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3A22ED">
              <w:rPr>
                <w:rFonts w:ascii="Verdana" w:hAnsi="Verdana" w:cs="Arial"/>
                <w:b/>
                <w:bCs/>
              </w:rPr>
              <w:t xml:space="preserve">https://www.brokerinfinite.efaktura.gov.pl/ </w:t>
            </w:r>
          </w:p>
          <w:p w14:paraId="7D1D7F8C" w14:textId="77777777" w:rsidR="00F925F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6FB325A0" w14:textId="06E56AD1" w:rsidR="00F925FD" w:rsidRPr="003A22ED" w:rsidRDefault="003A22ED" w:rsidP="003A22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>Zapytanie</w:t>
            </w:r>
          </w:p>
          <w:p w14:paraId="46B7706C" w14:textId="77777777" w:rsidR="00F925F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 xml:space="preserve">Zgodnie ze wzorem umowy, Zamawiający przewiduje kary umowne za nienależyte wykonywanie usługi. Czy Zamawiający, po analizie poniższych argumentów Wykonawcy, zmodyfikuje wysokość kar umownych? Wykonawca wnosi o zmianę o 50% wysokości kar, zastrzeżonych przez Zamawiającego. </w:t>
            </w:r>
          </w:p>
          <w:p w14:paraId="0660BE79" w14:textId="77777777" w:rsidR="00F925F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 xml:space="preserve">W doktrynie prawa zamówień publicznych oraz w aktualnym orzecznictwie Krajowej Izby Odwoławczej przy Prezesie Urzędu Zamówień Publicznych ustanawianie przez zamawiającego w umowie rażąco wysokich kar umownych uznać należy bezwzględnie za </w:t>
            </w:r>
            <w:r w:rsidRPr="003A22ED">
              <w:rPr>
                <w:rFonts w:ascii="Verdana" w:hAnsi="Verdana" w:cs="Arial"/>
              </w:rPr>
              <w:lastRenderedPageBreak/>
              <w:t xml:space="preserve">naruszenie zasad zachowania uczciwej konkurencji wyrażonej w przepisie art. 16 ust. 1  ustawy z dnia 11 września 2019 r. Prawo zamówień publicznych (Dz.U. 2019 poz. 2019 z </w:t>
            </w:r>
            <w:proofErr w:type="spellStart"/>
            <w:r w:rsidRPr="003A22ED">
              <w:rPr>
                <w:rFonts w:ascii="Verdana" w:hAnsi="Verdana" w:cs="Arial"/>
              </w:rPr>
              <w:t>późn</w:t>
            </w:r>
            <w:proofErr w:type="spellEnd"/>
            <w:r w:rsidRPr="003A22ED">
              <w:rPr>
                <w:rFonts w:ascii="Verdana" w:hAnsi="Verdana" w:cs="Arial"/>
              </w:rPr>
              <w:t xml:space="preserve">. zm.),  które może być uzasadnioną podstawą do żądania unieważnienia postępowania o udzielenie zamówienia publicznego w trybie art. 255 ust. 6 ustawy prawo zamówień publicznych z uwagi, iż postępowanie jest obarczone wadą uniemożliwiającą zawarcie ważnej umowy w sprawie zamówienia publicznego. Stanowisko powyższe znajduje pełne potwierdzenie m.in. wyroku z dnia 23 sierpnia 2007 r. sygn. akt: UZP/ZO/0-1030/07. Zważyć bowiem należy, że kara umowna (odszkodowanie umowne) ze swojej istoty ma charakter wyłącznie odszkodowawczy i  kompensacyjny, a nie zaś prewencyjny. Ustalenie przez Zamawiającego zbyt wygórowanych kar umownych dla wykonawców stanowi zatem bezspornie rażące naruszenie prawa w zakresie równości stron umowy, co w konsekwencji prowadzi do sprzeczności celu takiej umowy z zasadami współżycia społecznego i skutkować winno bezwzględną nieważność czynności prawnej na podstawie przepisu art. 3531 k.c. w związku z art. 58 § 1 k.c. </w:t>
            </w:r>
          </w:p>
          <w:p w14:paraId="4877D643" w14:textId="1086CFEA" w:rsidR="00F925FD" w:rsidRPr="003A22ED" w:rsidRDefault="003A22ED" w:rsidP="00293A8E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3A22ED">
              <w:rPr>
                <w:rFonts w:ascii="Verdana" w:hAnsi="Verdana" w:cs="Arial"/>
                <w:b/>
                <w:bCs/>
              </w:rPr>
              <w:t xml:space="preserve">Odpowiedź: </w:t>
            </w:r>
            <w:r w:rsidRPr="003A22ED">
              <w:rPr>
                <w:rFonts w:ascii="Verdana" w:hAnsi="Verdana"/>
                <w:b/>
                <w:bCs/>
              </w:rPr>
              <w:t>Zamawiający nie wyraża zgody na obniżenie kar umownych.</w:t>
            </w:r>
          </w:p>
          <w:p w14:paraId="1EE309B2" w14:textId="77777777" w:rsidR="003A22ED" w:rsidRPr="003A22ED" w:rsidRDefault="003A22E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5FA249F6" w14:textId="236C5906" w:rsidR="003A22E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 xml:space="preserve">3. </w:t>
            </w:r>
            <w:r w:rsidR="003A22ED" w:rsidRPr="003A22ED">
              <w:rPr>
                <w:rFonts w:ascii="Verdana" w:hAnsi="Verdana" w:cs="Arial"/>
              </w:rPr>
              <w:t>Zapytanie</w:t>
            </w:r>
          </w:p>
          <w:p w14:paraId="3863ABEC" w14:textId="2A3F7618" w:rsidR="00F925F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 xml:space="preserve">Dot. par. 9  ust. 3 Umowy głównej w zw. z par. 15 ust. 1 pkt 10 - w aspekcie braku doprecyzowania zakresu oraz treści żądnych dokumentów służących potwierdzeniu zatrudnienia w oparciu o umowę o pracę. Prosimy o doprecyzowanie zakresu oraz treści innych dokumentów, które Zamawiający w trakcie wykonywania umowy będzie mógł żądać  celu wykazania zatrudnienia w oparciu o umowę pracę. Obecny zapis w naszej ocenie jest nieprecyzyjny (brak wskazania zakresu oraz treści dokumentów), co jest istotne z perspektywy kary umownej określonej w par. 15 ust. 1 pkt 10 Umowy głównej. Szczegółowe doprecyzowanie - w odniesieniu do zasady minimalizacji danych osobowych określonej w art. 5 RODO - jednoznacznie wykluczy ewentualne spory interpretacyjne ww. zakresie. </w:t>
            </w:r>
          </w:p>
          <w:p w14:paraId="6FA22D11" w14:textId="77777777" w:rsidR="002132AC" w:rsidRPr="002132AC" w:rsidRDefault="002132AC" w:rsidP="002132AC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132AC">
              <w:rPr>
                <w:rFonts w:ascii="Verdana" w:hAnsi="Verdana" w:cs="Arial"/>
                <w:b/>
                <w:bCs/>
              </w:rPr>
              <w:t>Odpowiedź: Zamawiający zmienia zapisy wzoru umowy:</w:t>
            </w:r>
          </w:p>
          <w:p w14:paraId="3BA7C888" w14:textId="22B0D4E0" w:rsidR="002132AC" w:rsidRPr="002132AC" w:rsidRDefault="002132AC" w:rsidP="002132AC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132AC">
              <w:rPr>
                <w:rFonts w:ascii="Verdana" w:hAnsi="Verdana" w:cs="Arial"/>
                <w:b/>
                <w:bCs/>
              </w:rPr>
              <w:t xml:space="preserve">1) W </w:t>
            </w:r>
            <w:r w:rsidR="00390130">
              <w:rPr>
                <w:rFonts w:ascii="Verdana" w:hAnsi="Verdana" w:cs="Verdana"/>
                <w:b/>
                <w:sz w:val="18"/>
                <w:szCs w:val="18"/>
              </w:rPr>
              <w:t>§</w:t>
            </w:r>
            <w:r w:rsidRPr="002132AC">
              <w:rPr>
                <w:rFonts w:ascii="Verdana" w:hAnsi="Verdana" w:cs="Arial"/>
                <w:b/>
                <w:bCs/>
              </w:rPr>
              <w:t xml:space="preserve"> 9 ust. 2 wykreśla fragment "lub inne dokumenty zawierające w/w informacje potwierdzające zatrudnienie w/w osób".</w:t>
            </w:r>
          </w:p>
          <w:p w14:paraId="62C73F92" w14:textId="2C0D6C3C" w:rsidR="00F925FD" w:rsidRDefault="002132AC" w:rsidP="002132AC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132AC">
              <w:rPr>
                <w:rFonts w:ascii="Verdana" w:hAnsi="Verdana" w:cs="Arial"/>
                <w:b/>
                <w:bCs/>
              </w:rPr>
              <w:t xml:space="preserve">2) W </w:t>
            </w:r>
            <w:r w:rsidR="00390130">
              <w:rPr>
                <w:rFonts w:ascii="Verdana" w:hAnsi="Verdana" w:cs="Verdana"/>
                <w:b/>
                <w:sz w:val="18"/>
                <w:szCs w:val="18"/>
              </w:rPr>
              <w:t xml:space="preserve">§ </w:t>
            </w:r>
            <w:r w:rsidRPr="002132AC">
              <w:rPr>
                <w:rFonts w:ascii="Verdana" w:hAnsi="Verdana" w:cs="Arial"/>
                <w:b/>
                <w:bCs/>
              </w:rPr>
              <w:t>9 ust. 3 wykreśla fragment "dokumentów lub wyjaśnień" a w jego miejsce wprowadza zapis "oświadczeń Wykonawcy lub Podwykonawcy o zatrudnieniu na podstawie umowy o pracę osób wykonujących czynności w związku z realizacją umowy, określających liczbę osób zatrudnionych na podstawie umowy o pracę, rodzaje umów o pracę i wymiary etatów."</w:t>
            </w:r>
          </w:p>
          <w:p w14:paraId="2D63B436" w14:textId="77777777" w:rsidR="002132AC" w:rsidRPr="002132AC" w:rsidRDefault="002132AC" w:rsidP="002132AC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</w:p>
          <w:p w14:paraId="2AE959CE" w14:textId="513DF705" w:rsidR="003A22E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 xml:space="preserve">4. </w:t>
            </w:r>
            <w:r w:rsidR="003A22ED" w:rsidRPr="003A22ED">
              <w:rPr>
                <w:rFonts w:ascii="Verdana" w:hAnsi="Verdana" w:cs="Arial"/>
              </w:rPr>
              <w:t>Zapytanie</w:t>
            </w:r>
          </w:p>
          <w:p w14:paraId="10DE9EC8" w14:textId="0E9FFE3E" w:rsidR="00F925FD" w:rsidRPr="003A22ED" w:rsidRDefault="00F925FD" w:rsidP="00293A8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A22ED">
              <w:rPr>
                <w:rFonts w:ascii="Verdana" w:hAnsi="Verdana" w:cs="Arial"/>
              </w:rPr>
              <w:t>Dot. par. 4  Umowy głównej. Czy Zamawiający kwalifikuje działania, jakie Wykonawca będzie wykonywał w aspekcie obowiązków określonych w art. 20 marca 2009 r. o bezpieczeństwie imprez masowych i w przy pozytywnej odpowiedzi na ww. pytanie w jakim zakresie obowiązki ciążące na Wykonawcy, mogą zmodyfikować zakres powierzenia danych osobowych (przykładowo w aspekcie obowiązkowego nagrywania uczestników imprezy masowej za pomocą kamer nasobnych). Czy po skorzystaniu z prawa opcji na niżej wskazane czynności Zamawiający przewiduje zawarcie odrębnej umowy powierzenia kształtującej prawa i obowiązki obu stron?</w:t>
            </w:r>
          </w:p>
          <w:p w14:paraId="4A599639" w14:textId="6A34978A" w:rsidR="00F925FD" w:rsidRPr="002132AC" w:rsidRDefault="002132AC" w:rsidP="002132AC">
            <w:pPr>
              <w:spacing w:after="40"/>
              <w:ind w:left="30" w:right="-72"/>
              <w:jc w:val="both"/>
              <w:rPr>
                <w:rFonts w:ascii="Verdana" w:hAnsi="Verdana" w:cs="Arial"/>
                <w:b/>
                <w:bCs/>
                <w:highlight w:val="darkGray"/>
              </w:rPr>
            </w:pPr>
            <w:r w:rsidRPr="002132AC">
              <w:rPr>
                <w:rFonts w:ascii="Verdana" w:hAnsi="Verdana" w:cs="Arial"/>
                <w:b/>
                <w:bCs/>
              </w:rPr>
              <w:t>Odpowiedź: W sytuacji, gdy działania Wykonawcy wykonywane w ramach umowy będą obejmowały obowiązki wymienione w ustawie o bezpieczeństwie imprez masowych, z którymi będzie wiązać się rozszerzenie zakresu powierzenia danych osobowych, Strony zawrą odrębną umowę powierzenia kształtującą ich prawa i obowiązki.</w:t>
            </w:r>
          </w:p>
        </w:tc>
      </w:tr>
    </w:tbl>
    <w:p w14:paraId="48B54512" w14:textId="19E719BB" w:rsidR="006D4AB3" w:rsidRPr="003A22ED" w:rsidRDefault="006D4AB3" w:rsidP="00543439">
      <w:pPr>
        <w:spacing w:before="120" w:after="120" w:line="360" w:lineRule="auto"/>
        <w:rPr>
          <w:rFonts w:ascii="Verdana" w:hAnsi="Verdana" w:cs="Arial"/>
          <w:sz w:val="24"/>
          <w:szCs w:val="24"/>
        </w:rPr>
      </w:pPr>
    </w:p>
    <w:sectPr w:rsidR="006D4AB3" w:rsidRPr="003A22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99FAF" w14:textId="77777777" w:rsidR="005B121A" w:rsidRDefault="005B121A">
      <w:r>
        <w:separator/>
      </w:r>
    </w:p>
  </w:endnote>
  <w:endnote w:type="continuationSeparator" w:id="0">
    <w:p w14:paraId="41873813" w14:textId="77777777" w:rsidR="005B121A" w:rsidRDefault="005B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CD2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5CA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0E14F" w14:textId="77777777" w:rsidR="006D4AB3" w:rsidRDefault="00543439">
    <w:pPr>
      <w:pStyle w:val="Stopka"/>
      <w:tabs>
        <w:tab w:val="clear" w:pos="4536"/>
      </w:tabs>
      <w:jc w:val="center"/>
    </w:pPr>
    <w:r>
      <w:rPr>
        <w:noProof/>
      </w:rPr>
      <w:pict w14:anchorId="18C6221D">
        <v:line id="_x0000_s1025" style="position:absolute;left:0;text-align:left;z-index:251657728" from="-3.85pt,8.75pt" to="455.15pt,8.75pt"/>
      </w:pict>
    </w:r>
  </w:p>
  <w:p w14:paraId="5AF0892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6B1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9526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E8D3B8" w14:textId="77777777" w:rsidR="006D4AB3" w:rsidRDefault="006D4AB3">
    <w:pPr>
      <w:pStyle w:val="Stopka"/>
      <w:tabs>
        <w:tab w:val="clear" w:pos="4536"/>
        <w:tab w:val="left" w:pos="6237"/>
      </w:tabs>
    </w:pPr>
  </w:p>
  <w:p w14:paraId="120F00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7982C" w14:textId="77777777" w:rsidR="005B121A" w:rsidRDefault="005B121A">
      <w:r>
        <w:separator/>
      </w:r>
    </w:p>
  </w:footnote>
  <w:footnote w:type="continuationSeparator" w:id="0">
    <w:p w14:paraId="6D88761A" w14:textId="77777777" w:rsidR="005B121A" w:rsidRDefault="005B1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85021" w14:textId="77777777" w:rsidR="00F925FD" w:rsidRDefault="00F92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909C1" w14:textId="77777777" w:rsidR="00F925FD" w:rsidRDefault="00F92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11E2" w14:textId="77777777" w:rsidR="00F925FD" w:rsidRDefault="00F92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51E8A"/>
    <w:multiLevelType w:val="hybridMultilevel"/>
    <w:tmpl w:val="2CEA7AD0"/>
    <w:lvl w:ilvl="0" w:tplc="3DF2D4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0030457">
    <w:abstractNumId w:val="4"/>
  </w:num>
  <w:num w:numId="2" w16cid:durableId="1848978993">
    <w:abstractNumId w:val="7"/>
  </w:num>
  <w:num w:numId="3" w16cid:durableId="1409771896">
    <w:abstractNumId w:val="3"/>
  </w:num>
  <w:num w:numId="4" w16cid:durableId="1903365159">
    <w:abstractNumId w:val="6"/>
  </w:num>
  <w:num w:numId="5" w16cid:durableId="1772508186">
    <w:abstractNumId w:val="1"/>
  </w:num>
  <w:num w:numId="6" w16cid:durableId="526211112">
    <w:abstractNumId w:val="2"/>
  </w:num>
  <w:num w:numId="7" w16cid:durableId="940258059">
    <w:abstractNumId w:val="5"/>
  </w:num>
  <w:num w:numId="8" w16cid:durableId="1820801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21A"/>
    <w:rsid w:val="00031374"/>
    <w:rsid w:val="000A1097"/>
    <w:rsid w:val="000E2A8F"/>
    <w:rsid w:val="0012774F"/>
    <w:rsid w:val="00144B7A"/>
    <w:rsid w:val="00180C6E"/>
    <w:rsid w:val="002132AC"/>
    <w:rsid w:val="0029606A"/>
    <w:rsid w:val="00390130"/>
    <w:rsid w:val="003A22ED"/>
    <w:rsid w:val="004848F3"/>
    <w:rsid w:val="004A75F2"/>
    <w:rsid w:val="005144A9"/>
    <w:rsid w:val="00520165"/>
    <w:rsid w:val="00543439"/>
    <w:rsid w:val="005B121A"/>
    <w:rsid w:val="005B1B08"/>
    <w:rsid w:val="00632C3C"/>
    <w:rsid w:val="00662BDB"/>
    <w:rsid w:val="006A5DF1"/>
    <w:rsid w:val="006B7198"/>
    <w:rsid w:val="006D4AB3"/>
    <w:rsid w:val="006F3B81"/>
    <w:rsid w:val="00762296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4301"/>
    <w:rsid w:val="00EA14B3"/>
    <w:rsid w:val="00EA416E"/>
    <w:rsid w:val="00F925FD"/>
    <w:rsid w:val="00FC5957"/>
    <w:rsid w:val="00FD265E"/>
    <w:rsid w:val="00FF2F35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74C9F8"/>
  <w15:chartTrackingRefBased/>
  <w15:docId w15:val="{C70465C0-3D7F-4EB0-AF3F-E698A9BE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729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8</cp:revision>
  <cp:lastPrinted>2001-02-10T14:28:00Z</cp:lastPrinted>
  <dcterms:created xsi:type="dcterms:W3CDTF">2022-08-05T06:40:00Z</dcterms:created>
  <dcterms:modified xsi:type="dcterms:W3CDTF">2022-08-05T11:56:00Z</dcterms:modified>
</cp:coreProperties>
</file>