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068" w:rsidRDefault="004D1068" w:rsidP="006A5DF1">
      <w:pPr>
        <w:spacing w:after="240"/>
        <w:jc w:val="right"/>
        <w:rPr>
          <w:sz w:val="22"/>
          <w:szCs w:val="22"/>
        </w:rPr>
      </w:pPr>
    </w:p>
    <w:p w:rsidR="006A5DF1" w:rsidRDefault="00143DD8" w:rsidP="006A5DF1">
      <w:pPr>
        <w:spacing w:after="240"/>
        <w:jc w:val="right"/>
        <w:rPr>
          <w:sz w:val="22"/>
          <w:szCs w:val="22"/>
        </w:rPr>
      </w:pPr>
      <w:r w:rsidRPr="00143DD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43DD8">
        <w:rPr>
          <w:sz w:val="22"/>
          <w:szCs w:val="22"/>
        </w:rPr>
        <w:t>2021-12-03</w:t>
      </w:r>
    </w:p>
    <w:p w:rsidR="00143DD8" w:rsidRPr="00143DD8" w:rsidRDefault="00143DD8" w:rsidP="007F1883">
      <w:pPr>
        <w:rPr>
          <w:b/>
          <w:bCs/>
          <w:sz w:val="22"/>
          <w:szCs w:val="22"/>
        </w:rPr>
      </w:pPr>
      <w:r w:rsidRPr="00143DD8">
        <w:rPr>
          <w:b/>
          <w:bCs/>
          <w:sz w:val="22"/>
          <w:szCs w:val="22"/>
        </w:rPr>
        <w:t>Akademia Górniczo - Hutnicza</w:t>
      </w:r>
    </w:p>
    <w:p w:rsidR="00143DD8" w:rsidRPr="00143DD8" w:rsidRDefault="00143DD8" w:rsidP="007F1883">
      <w:pPr>
        <w:rPr>
          <w:b/>
          <w:bCs/>
          <w:sz w:val="22"/>
          <w:szCs w:val="22"/>
        </w:rPr>
      </w:pPr>
      <w:r w:rsidRPr="00143DD8">
        <w:rPr>
          <w:b/>
          <w:bCs/>
          <w:sz w:val="22"/>
          <w:szCs w:val="22"/>
        </w:rPr>
        <w:t>im. Stanisława Staszica w Krakowie</w:t>
      </w:r>
    </w:p>
    <w:p w:rsidR="006A5DF1" w:rsidRPr="00D91931" w:rsidRDefault="00143DD8" w:rsidP="007F1883">
      <w:pPr>
        <w:rPr>
          <w:b/>
          <w:bCs/>
          <w:sz w:val="22"/>
          <w:szCs w:val="22"/>
        </w:rPr>
      </w:pPr>
      <w:r w:rsidRPr="00143DD8">
        <w:rPr>
          <w:b/>
          <w:bCs/>
          <w:sz w:val="22"/>
          <w:szCs w:val="22"/>
        </w:rPr>
        <w:t>Dział Zamówień Publicznych</w:t>
      </w:r>
    </w:p>
    <w:p w:rsidR="006A5DF1" w:rsidRPr="00BD5546" w:rsidRDefault="00143DD8" w:rsidP="007F1883">
      <w:pPr>
        <w:rPr>
          <w:sz w:val="22"/>
          <w:szCs w:val="22"/>
        </w:rPr>
      </w:pPr>
      <w:r w:rsidRPr="00143DD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43DD8">
        <w:rPr>
          <w:sz w:val="22"/>
          <w:szCs w:val="22"/>
        </w:rPr>
        <w:t>30</w:t>
      </w:r>
    </w:p>
    <w:p w:rsidR="006A5DF1" w:rsidRPr="00BD5546" w:rsidRDefault="00143DD8" w:rsidP="007F1883">
      <w:pPr>
        <w:rPr>
          <w:sz w:val="22"/>
          <w:szCs w:val="22"/>
        </w:rPr>
      </w:pPr>
      <w:r w:rsidRPr="00143DD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43DD8">
        <w:rPr>
          <w:sz w:val="22"/>
          <w:szCs w:val="22"/>
        </w:rPr>
        <w:t>Kraków</w:t>
      </w:r>
    </w:p>
    <w:p w:rsidR="006A5DF1" w:rsidRPr="00D91931" w:rsidRDefault="006A5DF1" w:rsidP="007F188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7F188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62A8D" w:rsidRPr="00762A8D">
        <w:rPr>
          <w:bCs/>
          <w:sz w:val="22"/>
          <w:szCs w:val="22"/>
        </w:rPr>
        <w:t>KC-zp.272-669/21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7F188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7F188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7F188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7F188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4D1068" w:rsidRDefault="00E21B49" w:rsidP="004D106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D1068">
        <w:rPr>
          <w:rFonts w:ascii="Times New Roman" w:hAnsi="Times New Roman"/>
          <w:sz w:val="24"/>
          <w:szCs w:val="24"/>
        </w:rPr>
        <w:t>WYJAŚNIENI</w:t>
      </w:r>
      <w:r w:rsidR="00520165" w:rsidRPr="004D1068">
        <w:rPr>
          <w:rFonts w:ascii="Times New Roman" w:hAnsi="Times New Roman"/>
          <w:sz w:val="24"/>
          <w:szCs w:val="24"/>
        </w:rPr>
        <w:t>A</w:t>
      </w:r>
      <w:r w:rsidR="00632C3C" w:rsidRPr="004D1068">
        <w:rPr>
          <w:rFonts w:ascii="Times New Roman" w:hAnsi="Times New Roman"/>
          <w:sz w:val="24"/>
          <w:szCs w:val="24"/>
        </w:rPr>
        <w:t xml:space="preserve"> TREŚCI</w:t>
      </w:r>
      <w:r w:rsidR="0029606A" w:rsidRPr="004D1068">
        <w:rPr>
          <w:rFonts w:ascii="Times New Roman" w:hAnsi="Times New Roman"/>
          <w:sz w:val="24"/>
          <w:szCs w:val="24"/>
        </w:rPr>
        <w:t xml:space="preserve"> SWZ</w:t>
      </w:r>
    </w:p>
    <w:p w:rsidR="004D1068" w:rsidRPr="004D1068" w:rsidRDefault="004D1068" w:rsidP="004D1068">
      <w:pPr>
        <w:jc w:val="center"/>
        <w:rPr>
          <w:b/>
          <w:sz w:val="24"/>
          <w:szCs w:val="24"/>
        </w:rPr>
      </w:pPr>
      <w:r w:rsidRPr="004D1068">
        <w:rPr>
          <w:b/>
          <w:sz w:val="24"/>
          <w:szCs w:val="24"/>
        </w:rPr>
        <w:t>ORAZ ZMIANY SWZ 3</w:t>
      </w:r>
    </w:p>
    <w:p w:rsidR="007F1883" w:rsidRPr="007F1883" w:rsidRDefault="007F1883" w:rsidP="007F1883"/>
    <w:p w:rsidR="006D4AB3" w:rsidRPr="006A5DF1" w:rsidRDefault="00632C3C" w:rsidP="007F188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43DD8" w:rsidRPr="00143DD8">
        <w:rPr>
          <w:sz w:val="22"/>
          <w:szCs w:val="22"/>
        </w:rPr>
        <w:t xml:space="preserve">Tryb podstawowy bez negocjacji - art. 275 pkt. 1 ustawy </w:t>
      </w:r>
      <w:proofErr w:type="spellStart"/>
      <w:r w:rsidR="00143DD8" w:rsidRPr="00143DD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43DD8" w:rsidRPr="00143DD8">
        <w:rPr>
          <w:b/>
          <w:bCs/>
          <w:sz w:val="22"/>
          <w:szCs w:val="22"/>
        </w:rPr>
        <w:t xml:space="preserve">Dostawa 16 </w:t>
      </w:r>
      <w:proofErr w:type="spellStart"/>
      <w:r w:rsidR="00143DD8" w:rsidRPr="00143DD8">
        <w:rPr>
          <w:b/>
          <w:bCs/>
          <w:sz w:val="22"/>
          <w:szCs w:val="22"/>
        </w:rPr>
        <w:t>szt.stacjonarnych</w:t>
      </w:r>
      <w:proofErr w:type="spellEnd"/>
      <w:r w:rsidR="00143DD8" w:rsidRPr="00143DD8">
        <w:rPr>
          <w:b/>
          <w:bCs/>
          <w:sz w:val="22"/>
          <w:szCs w:val="22"/>
        </w:rPr>
        <w:t xml:space="preserve"> zestawów komputerowych dla WO - KC-zp.272-669/21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43DD8" w:rsidRPr="00143DD8">
        <w:rPr>
          <w:b/>
          <w:sz w:val="22"/>
          <w:szCs w:val="22"/>
        </w:rPr>
        <w:t>KC-zp.272-669/21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7F188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43DD8" w:rsidRPr="00143DD8">
        <w:rPr>
          <w:b/>
          <w:sz w:val="22"/>
          <w:szCs w:val="22"/>
        </w:rPr>
        <w:t xml:space="preserve">Akademia Górniczo </w:t>
      </w:r>
      <w:r w:rsidR="00762A8D">
        <w:rPr>
          <w:b/>
          <w:sz w:val="22"/>
          <w:szCs w:val="22"/>
        </w:rPr>
        <w:t>–</w:t>
      </w:r>
      <w:r w:rsidR="00143DD8" w:rsidRPr="00143DD8">
        <w:rPr>
          <w:b/>
          <w:sz w:val="22"/>
          <w:szCs w:val="22"/>
        </w:rPr>
        <w:t xml:space="preserve"> Hutnicza</w:t>
      </w:r>
      <w:r w:rsidR="00762A8D">
        <w:rPr>
          <w:b/>
          <w:sz w:val="22"/>
          <w:szCs w:val="22"/>
        </w:rPr>
        <w:t xml:space="preserve"> </w:t>
      </w:r>
      <w:r w:rsidR="00143DD8" w:rsidRPr="00143DD8">
        <w:rPr>
          <w:b/>
          <w:sz w:val="22"/>
          <w:szCs w:val="22"/>
        </w:rPr>
        <w:t>im. Stanisława Staszica w Krakowie</w:t>
      </w:r>
      <w:r w:rsidR="00762A8D">
        <w:rPr>
          <w:b/>
          <w:sz w:val="22"/>
          <w:szCs w:val="22"/>
        </w:rPr>
        <w:t xml:space="preserve"> </w:t>
      </w:r>
      <w:r w:rsidR="00143DD8" w:rsidRPr="00143DD8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43DD8" w:rsidRPr="00143DD8">
        <w:rPr>
          <w:sz w:val="22"/>
          <w:szCs w:val="22"/>
        </w:rPr>
        <w:t>(</w:t>
      </w:r>
      <w:proofErr w:type="spellStart"/>
      <w:r w:rsidR="00143DD8" w:rsidRPr="00143DD8">
        <w:rPr>
          <w:sz w:val="22"/>
          <w:szCs w:val="22"/>
        </w:rPr>
        <w:t>t.j</w:t>
      </w:r>
      <w:proofErr w:type="spellEnd"/>
      <w:r w:rsidR="00143DD8" w:rsidRPr="00143DD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3DD8" w:rsidRPr="006A5DF1" w:rsidTr="004D1068">
        <w:trPr>
          <w:trHeight w:val="3113"/>
        </w:trPr>
        <w:tc>
          <w:tcPr>
            <w:tcW w:w="9356" w:type="dxa"/>
            <w:shd w:val="clear" w:color="auto" w:fill="auto"/>
          </w:tcPr>
          <w:p w:rsidR="004D1068" w:rsidRDefault="004D1068" w:rsidP="004D1068">
            <w:pPr>
              <w:spacing w:before="120" w:after="12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43DD8" w:rsidRPr="006A5DF1" w:rsidRDefault="00143DD8" w:rsidP="004D1068">
            <w:pPr>
              <w:spacing w:before="120" w:after="12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4D1068" w:rsidRDefault="00762A8D" w:rsidP="004D1068">
            <w:pPr>
              <w:ind w:left="28" w:right="-74"/>
              <w:jc w:val="both"/>
              <w:rPr>
                <w:sz w:val="22"/>
                <w:szCs w:val="22"/>
              </w:rPr>
            </w:pPr>
            <w:r w:rsidRPr="00762A8D">
              <w:rPr>
                <w:sz w:val="22"/>
                <w:szCs w:val="22"/>
              </w:rPr>
              <w:t xml:space="preserve">Szanowni Państwo, </w:t>
            </w:r>
          </w:p>
          <w:p w:rsidR="004D1068" w:rsidRDefault="00762A8D" w:rsidP="004D1068">
            <w:pPr>
              <w:ind w:left="28" w:right="-74"/>
              <w:jc w:val="both"/>
              <w:rPr>
                <w:sz w:val="22"/>
                <w:szCs w:val="22"/>
              </w:rPr>
            </w:pPr>
            <w:r w:rsidRPr="00762A8D">
              <w:rPr>
                <w:sz w:val="22"/>
                <w:szCs w:val="22"/>
              </w:rPr>
              <w:t>Prosimy o wyjaśnienie:</w:t>
            </w:r>
          </w:p>
          <w:p w:rsidR="004D1068" w:rsidRDefault="00762A8D" w:rsidP="004D1068">
            <w:pPr>
              <w:ind w:left="28" w:right="-74"/>
              <w:jc w:val="both"/>
              <w:rPr>
                <w:sz w:val="22"/>
                <w:szCs w:val="22"/>
              </w:rPr>
            </w:pPr>
            <w:r w:rsidRPr="00762A8D">
              <w:rPr>
                <w:sz w:val="22"/>
                <w:szCs w:val="22"/>
              </w:rPr>
              <w:t>Atrybut Procesory</w:t>
            </w:r>
          </w:p>
          <w:p w:rsidR="004D1068" w:rsidRDefault="00762A8D" w:rsidP="004D1068">
            <w:pPr>
              <w:ind w:left="28" w:right="-74"/>
              <w:jc w:val="both"/>
              <w:rPr>
                <w:sz w:val="22"/>
                <w:szCs w:val="22"/>
              </w:rPr>
            </w:pPr>
            <w:r w:rsidRPr="00762A8D">
              <w:rPr>
                <w:sz w:val="22"/>
                <w:szCs w:val="22"/>
              </w:rPr>
              <w:t xml:space="preserve">Zamawiający wymaga dostarczenia stacji roboczej wyposażonej w procesor o wymaganiach minimalnych: • Liczba rdzeni procesora – min. 6 • Proces technologiczny – 14 </w:t>
            </w:r>
            <w:proofErr w:type="spellStart"/>
            <w:r w:rsidRPr="00762A8D">
              <w:rPr>
                <w:sz w:val="22"/>
                <w:szCs w:val="22"/>
              </w:rPr>
              <w:t>nm</w:t>
            </w:r>
            <w:proofErr w:type="spellEnd"/>
            <w:r w:rsidRPr="00762A8D">
              <w:rPr>
                <w:sz w:val="22"/>
                <w:szCs w:val="22"/>
              </w:rPr>
              <w:t xml:space="preserve"> • Pamięć Cache – co najmniej 9 MB • Obsługa czterokanałowej pamięci DDR4 3200 • Wersja bez wentylatora (system chłodzenia patrz pkt. „System chłodzenia procesora”) • Wsparcie dla technologii wirtualizacji • Max TDP 65 W • Zestaw instrukcji 64-bit • Wynik testu wg www.cpubenchmark.net nie niższy niż 9562 dla </w:t>
            </w:r>
            <w:proofErr w:type="spellStart"/>
            <w:r w:rsidRPr="00762A8D">
              <w:rPr>
                <w:sz w:val="22"/>
                <w:szCs w:val="22"/>
              </w:rPr>
              <w:t>PassMark</w:t>
            </w:r>
            <w:proofErr w:type="spellEnd"/>
            <w:r w:rsidRPr="00762A8D">
              <w:rPr>
                <w:sz w:val="22"/>
                <w:szCs w:val="22"/>
              </w:rPr>
              <w:t xml:space="preserve"> CPU Mark Przykładowe produkty spełniające wymagania: Intel® </w:t>
            </w:r>
            <w:proofErr w:type="spellStart"/>
            <w:r w:rsidRPr="00762A8D">
              <w:rPr>
                <w:sz w:val="22"/>
                <w:szCs w:val="22"/>
              </w:rPr>
              <w:t>Core</w:t>
            </w:r>
            <w:proofErr w:type="spellEnd"/>
            <w:r w:rsidRPr="00762A8D">
              <w:rPr>
                <w:sz w:val="22"/>
                <w:szCs w:val="22"/>
              </w:rPr>
              <w:t xml:space="preserve">™ i5-9400F AMD </w:t>
            </w:r>
            <w:proofErr w:type="spellStart"/>
            <w:r w:rsidRPr="00762A8D">
              <w:rPr>
                <w:sz w:val="22"/>
                <w:szCs w:val="22"/>
              </w:rPr>
              <w:t>Ryzen</w:t>
            </w:r>
            <w:proofErr w:type="spellEnd"/>
            <w:r w:rsidRPr="00762A8D">
              <w:rPr>
                <w:sz w:val="22"/>
                <w:szCs w:val="22"/>
              </w:rPr>
              <w:t xml:space="preserve"> </w:t>
            </w:r>
            <w:proofErr w:type="spellStart"/>
            <w:r w:rsidRPr="00762A8D">
              <w:rPr>
                <w:sz w:val="22"/>
                <w:szCs w:val="22"/>
              </w:rPr>
              <w:t>Threadripper</w:t>
            </w:r>
            <w:proofErr w:type="spellEnd"/>
            <w:r w:rsidRPr="00762A8D">
              <w:rPr>
                <w:sz w:val="22"/>
                <w:szCs w:val="22"/>
              </w:rPr>
              <w:t xml:space="preserve"> 3970X Zamawiający wskazał jako przykładowy produkt spełniający w/w wymagania techniczne procesor: Intel® </w:t>
            </w:r>
            <w:proofErr w:type="spellStart"/>
            <w:r w:rsidRPr="00762A8D">
              <w:rPr>
                <w:sz w:val="22"/>
                <w:szCs w:val="22"/>
              </w:rPr>
              <w:t>Core</w:t>
            </w:r>
            <w:proofErr w:type="spellEnd"/>
            <w:r w:rsidRPr="00762A8D">
              <w:rPr>
                <w:sz w:val="22"/>
                <w:szCs w:val="22"/>
              </w:rPr>
              <w:t xml:space="preserve">™ i5-9400F oraz AMD </w:t>
            </w:r>
            <w:proofErr w:type="spellStart"/>
            <w:r w:rsidRPr="00762A8D">
              <w:rPr>
                <w:sz w:val="22"/>
                <w:szCs w:val="22"/>
              </w:rPr>
              <w:t>Ryzen</w:t>
            </w:r>
            <w:proofErr w:type="spellEnd"/>
            <w:r w:rsidRPr="00762A8D">
              <w:rPr>
                <w:sz w:val="22"/>
                <w:szCs w:val="22"/>
              </w:rPr>
              <w:t xml:space="preserve">™ 5 1600 (AF) Dokonując analizy wymagań OPZ oraz specyfikacji wskazanych modeli, pragniemy zauważyć, że oba produkty nie spełniają zapisu "Obsługa czterokanałowej pamięci DDR4 3200". Poniżej specyfikacje procesorów. https://www.amd.com/en/products/cpu/amd-ryzen-5-1600 https://www.intel.pl/content/www/pl/pl/products/sku/190883/intel-core-i59400f-processor-9m-cache-up-to-4-10-ghz/specifications.html </w:t>
            </w:r>
          </w:p>
          <w:p w:rsidR="00762A8D" w:rsidRDefault="00762A8D" w:rsidP="004D1068">
            <w:pPr>
              <w:ind w:left="28" w:right="-74"/>
              <w:jc w:val="both"/>
              <w:rPr>
                <w:sz w:val="22"/>
                <w:szCs w:val="22"/>
              </w:rPr>
            </w:pPr>
            <w:r w:rsidRPr="00762A8D">
              <w:rPr>
                <w:sz w:val="22"/>
                <w:szCs w:val="22"/>
              </w:rPr>
              <w:t>Prosimy o weryfikację czy wymagania OPZ w zakresie w/w zapisu są skonstruowane poprawnie oraz potwierdzenie czy podane przez Zamawiającego procesory zostały wskazane omyłkowo</w:t>
            </w:r>
            <w:r>
              <w:rPr>
                <w:sz w:val="22"/>
                <w:szCs w:val="22"/>
              </w:rPr>
              <w:t>.</w:t>
            </w:r>
          </w:p>
          <w:p w:rsidR="00143DD8" w:rsidRPr="006A5DF1" w:rsidRDefault="00143DD8" w:rsidP="004D1068">
            <w:pPr>
              <w:spacing w:before="120" w:after="12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62A8D" w:rsidRPr="007F1883" w:rsidRDefault="00762A8D" w:rsidP="004D1068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F1883">
              <w:rPr>
                <w:sz w:val="22"/>
                <w:szCs w:val="22"/>
              </w:rPr>
              <w:t>W odpowiedzi na zapytanie, Zamawiający zmienia zapisy SWZ w następującym zakresie:</w:t>
            </w:r>
          </w:p>
          <w:p w:rsidR="00762A8D" w:rsidRDefault="00762A8D" w:rsidP="004D1068">
            <w:pPr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proofErr w:type="spellStart"/>
            <w:r>
              <w:rPr>
                <w:sz w:val="22"/>
                <w:szCs w:val="22"/>
                <w:u w:val="single"/>
              </w:rPr>
              <w:t>Ppkt</w:t>
            </w:r>
            <w:proofErr w:type="spellEnd"/>
            <w:r>
              <w:rPr>
                <w:sz w:val="22"/>
                <w:szCs w:val="22"/>
                <w:u w:val="single"/>
              </w:rPr>
              <w:t xml:space="preserve"> 1 Procesor:</w:t>
            </w:r>
          </w:p>
          <w:p w:rsidR="00762A8D" w:rsidRPr="00A962D6" w:rsidRDefault="00762A8D" w:rsidP="004D1068">
            <w:pPr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 w:rsidRPr="00A962D6">
              <w:rPr>
                <w:sz w:val="22"/>
                <w:szCs w:val="22"/>
                <w:u w:val="single"/>
              </w:rPr>
              <w:t>zamiast:</w:t>
            </w:r>
          </w:p>
          <w:p w:rsidR="00762A8D" w:rsidRPr="00A962D6" w:rsidRDefault="00762A8D" w:rsidP="004D1068">
            <w:pPr>
              <w:widowControl w:val="0"/>
              <w:autoSpaceDN w:val="0"/>
              <w:adjustRightInd w:val="0"/>
              <w:spacing w:line="360" w:lineRule="auto"/>
              <w:rPr>
                <w:color w:val="000000"/>
                <w:sz w:val="22"/>
                <w:szCs w:val="22"/>
              </w:rPr>
            </w:pPr>
            <w:r w:rsidRPr="00A962D6">
              <w:rPr>
                <w:color w:val="000000"/>
                <w:sz w:val="22"/>
                <w:szCs w:val="22"/>
              </w:rPr>
              <w:t>Obsługa czterokanałowej pamięci DDR4 3200</w:t>
            </w:r>
          </w:p>
          <w:p w:rsidR="00762A8D" w:rsidRPr="00A962D6" w:rsidRDefault="00762A8D" w:rsidP="004D1068">
            <w:pPr>
              <w:spacing w:line="360" w:lineRule="auto"/>
              <w:jc w:val="both"/>
              <w:rPr>
                <w:sz w:val="22"/>
                <w:szCs w:val="22"/>
                <w:u w:val="single"/>
              </w:rPr>
            </w:pPr>
            <w:r w:rsidRPr="00A962D6">
              <w:rPr>
                <w:sz w:val="22"/>
                <w:szCs w:val="22"/>
                <w:u w:val="single"/>
              </w:rPr>
              <w:lastRenderedPageBreak/>
              <w:t>powinno być:</w:t>
            </w:r>
          </w:p>
          <w:p w:rsidR="00762A8D" w:rsidRDefault="00762A8D" w:rsidP="004D106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84C1B">
              <w:rPr>
                <w:sz w:val="22"/>
                <w:szCs w:val="22"/>
              </w:rPr>
              <w:t xml:space="preserve">Obsługa </w:t>
            </w:r>
            <w:r w:rsidR="00FC4532" w:rsidRPr="00A962D6">
              <w:rPr>
                <w:color w:val="000000"/>
                <w:sz w:val="22"/>
                <w:szCs w:val="22"/>
              </w:rPr>
              <w:t xml:space="preserve">czterokanałowej pamięci </w:t>
            </w:r>
            <w:r w:rsidRPr="00284C1B">
              <w:rPr>
                <w:sz w:val="22"/>
                <w:szCs w:val="22"/>
              </w:rPr>
              <w:t xml:space="preserve">DDR4 </w:t>
            </w:r>
            <w:r>
              <w:rPr>
                <w:sz w:val="22"/>
                <w:szCs w:val="22"/>
              </w:rPr>
              <w:t>2666</w:t>
            </w:r>
          </w:p>
          <w:p w:rsidR="00762A8D" w:rsidRDefault="00762A8D" w:rsidP="004D1068">
            <w:pPr>
              <w:spacing w:before="120" w:after="12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 2 Pamięć RAM</w:t>
            </w:r>
          </w:p>
          <w:p w:rsidR="00762A8D" w:rsidRPr="004541C0" w:rsidRDefault="00762A8D" w:rsidP="004D1068">
            <w:pPr>
              <w:spacing w:before="120" w:after="120"/>
              <w:jc w:val="both"/>
              <w:rPr>
                <w:sz w:val="22"/>
                <w:szCs w:val="22"/>
                <w:u w:val="single"/>
              </w:rPr>
            </w:pPr>
            <w:r w:rsidRPr="004541C0">
              <w:rPr>
                <w:sz w:val="22"/>
                <w:szCs w:val="22"/>
                <w:u w:val="single"/>
              </w:rPr>
              <w:t>zamiast:</w:t>
            </w:r>
          </w:p>
          <w:p w:rsidR="00762A8D" w:rsidRPr="00E01DB6" w:rsidRDefault="00762A8D" w:rsidP="004D1068">
            <w:pPr>
              <w:widowControl w:val="0"/>
              <w:autoSpaceDN w:val="0"/>
              <w:adjustRightInd w:val="0"/>
              <w:spacing w:before="120" w:after="120"/>
              <w:rPr>
                <w:color w:val="000000"/>
                <w:sz w:val="22"/>
                <w:szCs w:val="22"/>
              </w:rPr>
            </w:pPr>
            <w:r w:rsidRPr="00E01DB6">
              <w:rPr>
                <w:color w:val="000000"/>
                <w:sz w:val="22"/>
                <w:szCs w:val="22"/>
              </w:rPr>
              <w:t>Typ i częstotliwość pracy co najmniej DDR4 3200 MHz (kompatybilna z procesorem i płytą główną)</w:t>
            </w:r>
          </w:p>
          <w:p w:rsidR="00762A8D" w:rsidRDefault="00762A8D" w:rsidP="004D1068">
            <w:pPr>
              <w:spacing w:before="120" w:after="120"/>
              <w:jc w:val="both"/>
              <w:rPr>
                <w:sz w:val="22"/>
                <w:szCs w:val="22"/>
                <w:u w:val="single"/>
              </w:rPr>
            </w:pPr>
            <w:r w:rsidRPr="004541C0">
              <w:rPr>
                <w:sz w:val="22"/>
                <w:szCs w:val="22"/>
                <w:u w:val="single"/>
              </w:rPr>
              <w:t>powinno być:</w:t>
            </w:r>
          </w:p>
          <w:p w:rsidR="00762A8D" w:rsidRPr="004541C0" w:rsidRDefault="00762A8D" w:rsidP="004D1068">
            <w:pPr>
              <w:widowControl w:val="0"/>
              <w:autoSpaceDN w:val="0"/>
              <w:adjustRightInd w:val="0"/>
              <w:spacing w:before="120" w:after="120"/>
              <w:rPr>
                <w:color w:val="000000"/>
                <w:sz w:val="22"/>
                <w:szCs w:val="22"/>
              </w:rPr>
            </w:pPr>
            <w:r w:rsidRPr="004541C0">
              <w:rPr>
                <w:color w:val="000000"/>
                <w:sz w:val="22"/>
                <w:szCs w:val="22"/>
              </w:rPr>
              <w:t xml:space="preserve">Typ i częstotliwość pracy co najmniej DDR4 </w:t>
            </w:r>
            <w:r>
              <w:rPr>
                <w:color w:val="000000"/>
                <w:sz w:val="22"/>
                <w:szCs w:val="22"/>
              </w:rPr>
              <w:t>2666</w:t>
            </w:r>
            <w:r w:rsidRPr="004541C0">
              <w:rPr>
                <w:color w:val="000000"/>
                <w:sz w:val="22"/>
                <w:szCs w:val="22"/>
              </w:rPr>
              <w:t xml:space="preserve"> MHz (kompatybilna z procesorem i płytą główną)</w:t>
            </w:r>
          </w:p>
          <w:p w:rsidR="00143DD8" w:rsidRPr="00143DD8" w:rsidRDefault="00143DD8" w:rsidP="004D1068">
            <w:pPr>
              <w:spacing w:before="120"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4D1068" w:rsidRDefault="004D1068" w:rsidP="007F1883">
      <w:pPr>
        <w:ind w:left="567"/>
        <w:jc w:val="right"/>
        <w:rPr>
          <w:sz w:val="22"/>
          <w:szCs w:val="22"/>
        </w:rPr>
      </w:pPr>
      <w:bookmarkStart w:id="0" w:name="_GoBack"/>
      <w:bookmarkEnd w:id="0"/>
    </w:p>
    <w:p w:rsidR="00762A8D" w:rsidRDefault="007F1883" w:rsidP="007F1883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Kanclerz AGH</w:t>
      </w:r>
    </w:p>
    <w:p w:rsidR="004D1068" w:rsidRDefault="004D1068" w:rsidP="007F1883">
      <w:pPr>
        <w:ind w:left="567"/>
        <w:jc w:val="right"/>
        <w:rPr>
          <w:sz w:val="22"/>
          <w:szCs w:val="22"/>
        </w:rPr>
      </w:pPr>
    </w:p>
    <w:p w:rsidR="007F1883" w:rsidRPr="006A5DF1" w:rsidRDefault="007F1883" w:rsidP="007F1883">
      <w:pPr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7F1883" w:rsidRPr="006A5DF1" w:rsidSect="004D106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135" w:left="1418" w:header="56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EDE" w:rsidRDefault="004D1EDE">
      <w:r>
        <w:separator/>
      </w:r>
    </w:p>
  </w:endnote>
  <w:endnote w:type="continuationSeparator" w:id="0">
    <w:p w:rsidR="004D1EDE" w:rsidRDefault="004D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C45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EDE" w:rsidRDefault="004D1EDE">
      <w:r>
        <w:separator/>
      </w:r>
    </w:p>
  </w:footnote>
  <w:footnote w:type="continuationSeparator" w:id="0">
    <w:p w:rsidR="004D1EDE" w:rsidRDefault="004D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DD8" w:rsidRDefault="00FC45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typ" style="width:450pt;height:41.25pt;visibility:visible;mso-wrap-style:square">
          <v:imagedata r:id="rId1" o:title="logotyp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EDE"/>
    <w:rsid w:val="00031374"/>
    <w:rsid w:val="000A1097"/>
    <w:rsid w:val="000E2A8F"/>
    <w:rsid w:val="0012774F"/>
    <w:rsid w:val="00143DD8"/>
    <w:rsid w:val="00144B7A"/>
    <w:rsid w:val="00180C6E"/>
    <w:rsid w:val="0029606A"/>
    <w:rsid w:val="004848F3"/>
    <w:rsid w:val="004A75F2"/>
    <w:rsid w:val="004D1068"/>
    <w:rsid w:val="004D1ED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2A8D"/>
    <w:rsid w:val="007D7198"/>
    <w:rsid w:val="007F1883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453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17C986B-85B2-479C-B546-BD6BCA69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341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2021-12-03T09:10:00Z</dcterms:created>
  <dcterms:modified xsi:type="dcterms:W3CDTF">2021-12-03T10:27:00Z</dcterms:modified>
</cp:coreProperties>
</file>