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F1" w:rsidRDefault="00416DF9" w:rsidP="006A5DF1">
      <w:pPr>
        <w:spacing w:after="240"/>
        <w:jc w:val="right"/>
        <w:rPr>
          <w:sz w:val="22"/>
          <w:szCs w:val="22"/>
        </w:rPr>
      </w:pPr>
      <w:r w:rsidRPr="00416DF9">
        <w:rPr>
          <w:sz w:val="22"/>
          <w:szCs w:val="22"/>
        </w:rPr>
        <w:t>Kraków</w:t>
      </w:r>
      <w:r w:rsidR="006A5DF1" w:rsidRPr="00D91931">
        <w:rPr>
          <w:sz w:val="22"/>
          <w:szCs w:val="22"/>
        </w:rPr>
        <w:t xml:space="preserve"> dnia: </w:t>
      </w:r>
      <w:r w:rsidRPr="00416DF9">
        <w:rPr>
          <w:sz w:val="22"/>
          <w:szCs w:val="22"/>
        </w:rPr>
        <w:t>2021-11-09</w:t>
      </w:r>
    </w:p>
    <w:p w:rsidR="0029606A" w:rsidRPr="004F079B" w:rsidRDefault="0029606A" w:rsidP="006A5DF1">
      <w:pPr>
        <w:spacing w:after="240"/>
        <w:jc w:val="right"/>
        <w:rPr>
          <w:sz w:val="22"/>
          <w:szCs w:val="22"/>
        </w:rPr>
      </w:pPr>
    </w:p>
    <w:p w:rsidR="00416DF9" w:rsidRPr="00416DF9" w:rsidRDefault="00416DF9" w:rsidP="006A5DF1">
      <w:pPr>
        <w:rPr>
          <w:b/>
          <w:bCs/>
          <w:sz w:val="22"/>
          <w:szCs w:val="22"/>
        </w:rPr>
      </w:pPr>
      <w:r w:rsidRPr="00416DF9">
        <w:rPr>
          <w:b/>
          <w:bCs/>
          <w:sz w:val="22"/>
          <w:szCs w:val="22"/>
        </w:rPr>
        <w:t>Szpital Miejski Specjalistyczny</w:t>
      </w:r>
    </w:p>
    <w:p w:rsidR="00416DF9" w:rsidRPr="00416DF9" w:rsidRDefault="00416DF9" w:rsidP="006A5DF1">
      <w:pPr>
        <w:rPr>
          <w:b/>
          <w:bCs/>
          <w:sz w:val="22"/>
          <w:szCs w:val="22"/>
        </w:rPr>
      </w:pPr>
      <w:r w:rsidRPr="00416DF9">
        <w:rPr>
          <w:b/>
          <w:bCs/>
          <w:sz w:val="22"/>
          <w:szCs w:val="22"/>
        </w:rPr>
        <w:t>im. Gabriela Narutowicza w Krakowie</w:t>
      </w:r>
    </w:p>
    <w:p w:rsidR="006A5DF1" w:rsidRPr="00BD5546" w:rsidRDefault="00416DF9" w:rsidP="006A5DF1">
      <w:pPr>
        <w:rPr>
          <w:sz w:val="22"/>
          <w:szCs w:val="22"/>
        </w:rPr>
      </w:pPr>
      <w:r w:rsidRPr="00416DF9">
        <w:rPr>
          <w:sz w:val="22"/>
          <w:szCs w:val="22"/>
        </w:rPr>
        <w:t>ul. Prądnicka</w:t>
      </w:r>
      <w:r w:rsidR="006A5DF1" w:rsidRPr="00BD5546">
        <w:rPr>
          <w:sz w:val="22"/>
          <w:szCs w:val="22"/>
        </w:rPr>
        <w:t xml:space="preserve"> </w:t>
      </w:r>
      <w:r w:rsidRPr="00416DF9">
        <w:rPr>
          <w:sz w:val="22"/>
          <w:szCs w:val="22"/>
        </w:rPr>
        <w:t>35-37</w:t>
      </w:r>
    </w:p>
    <w:p w:rsidR="006A5DF1" w:rsidRPr="00BD5546" w:rsidRDefault="00416DF9" w:rsidP="006A5DF1">
      <w:pPr>
        <w:rPr>
          <w:sz w:val="22"/>
          <w:szCs w:val="22"/>
        </w:rPr>
      </w:pPr>
      <w:r w:rsidRPr="00416DF9">
        <w:rPr>
          <w:sz w:val="22"/>
          <w:szCs w:val="22"/>
        </w:rPr>
        <w:t>31-202</w:t>
      </w:r>
      <w:r w:rsidR="006A5DF1" w:rsidRPr="00BD5546">
        <w:rPr>
          <w:sz w:val="22"/>
          <w:szCs w:val="22"/>
        </w:rPr>
        <w:t xml:space="preserve"> </w:t>
      </w:r>
      <w:r w:rsidRPr="00416DF9">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066D70" w:rsidRDefault="006A5DF1" w:rsidP="00066D70">
      <w:pPr>
        <w:pStyle w:val="Nagwek"/>
        <w:tabs>
          <w:tab w:val="clear" w:pos="4536"/>
        </w:tabs>
        <w:rPr>
          <w:sz w:val="22"/>
          <w:szCs w:val="22"/>
        </w:rPr>
      </w:pPr>
      <w:r w:rsidRPr="00066D70">
        <w:rPr>
          <w:sz w:val="22"/>
          <w:szCs w:val="22"/>
        </w:rPr>
        <w:t xml:space="preserve">Pismo: </w:t>
      </w:r>
      <w:r w:rsidR="00066D70" w:rsidRPr="00066D70">
        <w:rPr>
          <w:sz w:val="22"/>
          <w:szCs w:val="22"/>
        </w:rPr>
        <w:t>ZP/51/2021</w:t>
      </w: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3F3AE2">
        <w:rPr>
          <w:rFonts w:ascii="Times New Roman" w:hAnsi="Times New Roman"/>
          <w:szCs w:val="28"/>
        </w:rPr>
        <w:t>-2</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16DF9" w:rsidRPr="00416DF9">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16DF9" w:rsidRPr="00416DF9">
        <w:rPr>
          <w:b/>
          <w:bCs/>
          <w:sz w:val="22"/>
          <w:szCs w:val="22"/>
        </w:rPr>
        <w:t>Zakup odczynników wraz z dzierżawą analizatora wykonującego badania metodą PCR do Pracowni Wirusologii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16DF9" w:rsidRPr="00416DF9">
        <w:rPr>
          <w:b/>
          <w:sz w:val="22"/>
          <w:szCs w:val="22"/>
        </w:rPr>
        <w:t>ZP/51/2021</w:t>
      </w:r>
      <w:r w:rsidRPr="006A5DF1">
        <w:rPr>
          <w:b/>
          <w:sz w:val="22"/>
          <w:szCs w:val="22"/>
        </w:rPr>
        <w:t>.</w:t>
      </w:r>
    </w:p>
    <w:p w:rsidR="0012774F" w:rsidRPr="00066D70" w:rsidRDefault="00520165" w:rsidP="00D8461B">
      <w:pPr>
        <w:spacing w:after="240" w:line="276" w:lineRule="auto"/>
        <w:jc w:val="both"/>
        <w:rPr>
          <w:b/>
          <w:sz w:val="22"/>
          <w:szCs w:val="22"/>
        </w:rPr>
      </w:pPr>
      <w:r w:rsidRPr="006A5DF1">
        <w:rPr>
          <w:sz w:val="22"/>
          <w:szCs w:val="22"/>
        </w:rPr>
        <w:t xml:space="preserve">Zamawiający, </w:t>
      </w:r>
      <w:r w:rsidR="00416DF9" w:rsidRPr="00416DF9">
        <w:rPr>
          <w:b/>
          <w:sz w:val="22"/>
          <w:szCs w:val="22"/>
        </w:rPr>
        <w:t>Szpital Miejski Specjalistyczny</w:t>
      </w:r>
      <w:r w:rsidR="00066D70">
        <w:rPr>
          <w:b/>
          <w:sz w:val="22"/>
          <w:szCs w:val="22"/>
        </w:rPr>
        <w:t xml:space="preserve"> </w:t>
      </w:r>
      <w:r w:rsidR="00416DF9" w:rsidRPr="00416DF9">
        <w:rPr>
          <w:b/>
          <w:sz w:val="22"/>
          <w:szCs w:val="22"/>
        </w:rPr>
        <w:t>im. Gabriela Narutowicza w Krakowie</w:t>
      </w:r>
      <w:r w:rsidR="00066D70">
        <w:rPr>
          <w:b/>
          <w:sz w:val="22"/>
          <w:szCs w:val="22"/>
        </w:rPr>
        <w:t xml:space="preserv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416DF9" w:rsidRPr="00416DF9">
        <w:rPr>
          <w:sz w:val="22"/>
          <w:szCs w:val="22"/>
        </w:rPr>
        <w:t>(</w:t>
      </w:r>
      <w:proofErr w:type="spellStart"/>
      <w:r w:rsidR="00416DF9" w:rsidRPr="00416DF9">
        <w:rPr>
          <w:sz w:val="22"/>
          <w:szCs w:val="22"/>
        </w:rPr>
        <w:t>t.j</w:t>
      </w:r>
      <w:proofErr w:type="spellEnd"/>
      <w:r w:rsidR="00416DF9" w:rsidRPr="00416DF9">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tblPr>
      <w:tblGrid>
        <w:gridCol w:w="9356"/>
      </w:tblGrid>
      <w:tr w:rsidR="00416DF9" w:rsidRPr="00163E4E" w:rsidTr="00044053">
        <w:tc>
          <w:tcPr>
            <w:tcW w:w="9356" w:type="dxa"/>
            <w:shd w:val="clear" w:color="auto" w:fill="auto"/>
          </w:tcPr>
          <w:p w:rsidR="00416DF9" w:rsidRPr="00163E4E" w:rsidRDefault="00416DF9" w:rsidP="00044053">
            <w:pPr>
              <w:spacing w:before="60" w:after="60"/>
              <w:ind w:left="30" w:right="-72"/>
              <w:rPr>
                <w:sz w:val="22"/>
                <w:szCs w:val="22"/>
              </w:rPr>
            </w:pPr>
          </w:p>
          <w:p w:rsidR="00416DF9" w:rsidRPr="00163E4E" w:rsidRDefault="00416DF9" w:rsidP="00044053">
            <w:pPr>
              <w:spacing w:after="120"/>
              <w:ind w:left="30" w:right="-72"/>
              <w:jc w:val="both"/>
              <w:rPr>
                <w:sz w:val="22"/>
                <w:szCs w:val="22"/>
              </w:rPr>
            </w:pPr>
            <w:r w:rsidRPr="00163E4E">
              <w:rPr>
                <w:sz w:val="22"/>
                <w:szCs w:val="22"/>
              </w:rPr>
              <w:t>1.</w:t>
            </w:r>
            <w:r w:rsidRPr="00163E4E">
              <w:rPr>
                <w:sz w:val="22"/>
                <w:szCs w:val="22"/>
              </w:rPr>
              <w:tab/>
              <w:t>Czy zamawiający wyrazi zgodę na odstąpienie od punktu nr. 10 zapisanego w parametrach granicznych dla analizatora w załączniku nr. 1B tj. Analizator umożliwiający wykonanie badań pilnych. Dostępna funkcja - CITO?</w:t>
            </w:r>
          </w:p>
          <w:p w:rsidR="00066D70" w:rsidRPr="0005540B" w:rsidRDefault="00066D70" w:rsidP="00066D70">
            <w:pPr>
              <w:spacing w:after="120"/>
              <w:ind w:left="30" w:right="-72"/>
              <w:jc w:val="both"/>
              <w:rPr>
                <w:b/>
                <w:bCs/>
                <w:sz w:val="22"/>
                <w:szCs w:val="22"/>
              </w:rPr>
            </w:pPr>
            <w:r w:rsidRPr="0005540B">
              <w:rPr>
                <w:b/>
                <w:bCs/>
                <w:sz w:val="22"/>
                <w:szCs w:val="22"/>
              </w:rPr>
              <w:t xml:space="preserve">Odpowiedź: Zamawiający modyfikuje zapis punktu 10 załącznika nr 1B w następujący sposób: </w:t>
            </w:r>
          </w:p>
          <w:p w:rsidR="00066D70" w:rsidRPr="00F87B57" w:rsidRDefault="00066D70" w:rsidP="00066D70">
            <w:pPr>
              <w:spacing w:after="120"/>
              <w:ind w:left="30" w:right="-72"/>
              <w:jc w:val="both"/>
              <w:rPr>
                <w:b/>
                <w:sz w:val="22"/>
                <w:szCs w:val="22"/>
              </w:rPr>
            </w:pPr>
            <w:r w:rsidRPr="00F87B57">
              <w:rPr>
                <w:b/>
                <w:sz w:val="22"/>
                <w:szCs w:val="22"/>
              </w:rPr>
              <w:t xml:space="preserve">"Analizator umożliwiający procesowanie jednoczasowo min. 12 próbek. </w:t>
            </w:r>
          </w:p>
          <w:p w:rsidR="00066D70" w:rsidRPr="00F87B57" w:rsidRDefault="00066D70" w:rsidP="00066D70">
            <w:pPr>
              <w:spacing w:after="120"/>
              <w:ind w:left="30" w:right="-72"/>
              <w:jc w:val="both"/>
              <w:rPr>
                <w:b/>
                <w:sz w:val="22"/>
                <w:szCs w:val="22"/>
              </w:rPr>
            </w:pPr>
            <w:r w:rsidRPr="00F87B57">
              <w:rPr>
                <w:b/>
                <w:sz w:val="22"/>
                <w:szCs w:val="22"/>
              </w:rPr>
              <w:t>Dostępna funkcja – CITO dla badań na SARS-CoV-2</w:t>
            </w:r>
          </w:p>
          <w:p w:rsidR="00066D70" w:rsidRPr="00F87B57" w:rsidRDefault="00066D70" w:rsidP="00066D70">
            <w:pPr>
              <w:spacing w:after="120"/>
              <w:ind w:left="30" w:right="-72"/>
              <w:jc w:val="both"/>
              <w:rPr>
                <w:b/>
                <w:sz w:val="22"/>
                <w:szCs w:val="22"/>
              </w:rPr>
            </w:pPr>
          </w:p>
          <w:p w:rsidR="00066D70" w:rsidRPr="00F87B57" w:rsidRDefault="00066D70" w:rsidP="00066D70">
            <w:pPr>
              <w:spacing w:after="120"/>
              <w:ind w:left="30" w:right="-72"/>
              <w:jc w:val="both"/>
              <w:rPr>
                <w:b/>
                <w:sz w:val="22"/>
                <w:szCs w:val="22"/>
              </w:rPr>
            </w:pPr>
            <w:r w:rsidRPr="00F87B57">
              <w:rPr>
                <w:b/>
                <w:sz w:val="22"/>
                <w:szCs w:val="22"/>
              </w:rPr>
              <w:t>W przypadku gdy oferowany analizator nie posiada funkcji CITO (poprzez badanie na CITO Zamawiający rozumie wykonanie oznaczenia w czasie nie dłuższym niż 75 minut), Zamawiający dopuszcza zaoferowanie dodatkowego urządzenia umożliwiającego wykonanie badania w trybie pilnym (CITO) na SARS-CoV-2 w czasie nie dłuższym niż 75 minut na 1 oznaczenie. Dodatkowe urządzenie ma mieć możliwość wykonania jednoczasowo min. 4 badań na SARS-CoV-2"</w:t>
            </w:r>
          </w:p>
          <w:p w:rsidR="00066D70" w:rsidRPr="00F87B57" w:rsidRDefault="00066D70" w:rsidP="00066D70">
            <w:pPr>
              <w:spacing w:after="120"/>
              <w:ind w:left="30" w:right="-72"/>
              <w:jc w:val="both"/>
              <w:rPr>
                <w:b/>
                <w:sz w:val="22"/>
                <w:szCs w:val="22"/>
              </w:rPr>
            </w:pPr>
          </w:p>
          <w:p w:rsidR="00066D70" w:rsidRPr="00F87B57" w:rsidRDefault="00066D70" w:rsidP="00066D70">
            <w:pPr>
              <w:spacing w:after="120"/>
              <w:ind w:left="30" w:right="-72"/>
              <w:jc w:val="both"/>
              <w:rPr>
                <w:b/>
                <w:sz w:val="22"/>
                <w:szCs w:val="22"/>
              </w:rPr>
            </w:pPr>
            <w:r w:rsidRPr="00F87B57">
              <w:rPr>
                <w:b/>
                <w:sz w:val="22"/>
                <w:szCs w:val="22"/>
              </w:rPr>
              <w:t xml:space="preserve">W przypadku zaoferowania dodatkowego urządzenia Wykonawca musi uwzględnić wszystkie płyny, odczynniki i materiały zużywalne w tabeli nr 1 w załączniku nr 1, biorąc pod uwagę, że 50% badań, </w:t>
            </w:r>
            <w:proofErr w:type="spellStart"/>
            <w:r w:rsidRPr="00F87B57">
              <w:rPr>
                <w:b/>
                <w:sz w:val="22"/>
                <w:szCs w:val="22"/>
              </w:rPr>
              <w:t>tj</w:t>
            </w:r>
            <w:proofErr w:type="spellEnd"/>
            <w:r w:rsidRPr="00F87B57">
              <w:rPr>
                <w:b/>
                <w:sz w:val="22"/>
                <w:szCs w:val="22"/>
              </w:rPr>
              <w:t xml:space="preserve"> 3600, w kierunku SARS-CoV-2 będzie wykonywanych w trybie CITO.</w:t>
            </w:r>
          </w:p>
          <w:p w:rsidR="00066D70" w:rsidRPr="00F87B57" w:rsidRDefault="00066D70" w:rsidP="00066D70">
            <w:pPr>
              <w:spacing w:after="120"/>
              <w:ind w:left="30" w:right="-72"/>
              <w:jc w:val="both"/>
              <w:rPr>
                <w:b/>
                <w:sz w:val="22"/>
                <w:szCs w:val="22"/>
              </w:rPr>
            </w:pPr>
          </w:p>
          <w:p w:rsidR="00416DF9" w:rsidRDefault="00066D70" w:rsidP="00066D70">
            <w:pPr>
              <w:spacing w:after="120"/>
              <w:ind w:left="30" w:right="-72"/>
              <w:jc w:val="both"/>
              <w:rPr>
                <w:b/>
                <w:sz w:val="22"/>
                <w:szCs w:val="22"/>
              </w:rPr>
            </w:pPr>
            <w:r w:rsidRPr="00F87B57">
              <w:rPr>
                <w:b/>
                <w:sz w:val="22"/>
                <w:szCs w:val="22"/>
              </w:rPr>
              <w:t xml:space="preserve">Zamawiający zastrzega sobie prawo do zwiększenia ilości wykonywanych badań w trybie CITO </w:t>
            </w:r>
            <w:r w:rsidRPr="00F87B57">
              <w:rPr>
                <w:b/>
                <w:sz w:val="22"/>
                <w:szCs w:val="22"/>
              </w:rPr>
              <w:lastRenderedPageBreak/>
              <w:t>do 8 badań w kierunku SARS-CoV-2 jednoczasowo. W takim przypadku Wykonawca dostarczy dodatkowe urządzenie dla badań CITO.</w:t>
            </w:r>
            <w:r w:rsidR="00F87B57">
              <w:rPr>
                <w:b/>
                <w:sz w:val="22"/>
                <w:szCs w:val="22"/>
              </w:rPr>
              <w:t>”</w:t>
            </w:r>
          </w:p>
          <w:p w:rsidR="00F87B57" w:rsidRPr="00163E4E" w:rsidRDefault="00F87B57" w:rsidP="00066D70">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2.</w:t>
            </w:r>
            <w:r w:rsidRPr="00163E4E">
              <w:rPr>
                <w:sz w:val="22"/>
                <w:szCs w:val="22"/>
              </w:rPr>
              <w:tab/>
              <w:t xml:space="preserve">Czy Zamawiający wyrazi zgodę na odstąpienie od punktu nr. 13 w załączniku nr. 1B zapisanego w parametrach granicznych dla analizatora tj. Analizator posiadający wbudowany system kontroli jakości dla poszczególnych modułów, gdyż oferowane przez firmę </w:t>
            </w:r>
            <w:proofErr w:type="spellStart"/>
            <w:r w:rsidRPr="00163E4E">
              <w:rPr>
                <w:sz w:val="22"/>
                <w:szCs w:val="22"/>
              </w:rPr>
              <w:t>Biomedica</w:t>
            </w:r>
            <w:proofErr w:type="spellEnd"/>
            <w:r w:rsidRPr="00163E4E">
              <w:rPr>
                <w:sz w:val="22"/>
                <w:szCs w:val="22"/>
              </w:rPr>
              <w:t xml:space="preserve"> urządzenie nie pracuje w systemie modułowym, co wiąże się z niemożliwością spełnienia wymienionego powyżej parametru?</w:t>
            </w:r>
          </w:p>
          <w:p w:rsidR="00416DF9" w:rsidRPr="0005540B" w:rsidRDefault="00066D70" w:rsidP="00044053">
            <w:pPr>
              <w:spacing w:after="120"/>
              <w:ind w:left="30" w:right="-72"/>
              <w:jc w:val="both"/>
              <w:rPr>
                <w:b/>
                <w:bCs/>
                <w:sz w:val="22"/>
                <w:szCs w:val="22"/>
              </w:rPr>
            </w:pPr>
            <w:r w:rsidRPr="0005540B">
              <w:rPr>
                <w:b/>
                <w:bCs/>
                <w:sz w:val="22"/>
                <w:szCs w:val="22"/>
              </w:rPr>
              <w:t>Odpowiedź: Zamawiający wyraża zgodę.</w:t>
            </w:r>
          </w:p>
          <w:p w:rsidR="00416DF9" w:rsidRPr="00163E4E" w:rsidRDefault="00416DF9" w:rsidP="00044053">
            <w:pPr>
              <w:spacing w:after="120"/>
              <w:ind w:left="30" w:right="-72"/>
              <w:jc w:val="both"/>
              <w:rPr>
                <w:sz w:val="22"/>
                <w:szCs w:val="22"/>
              </w:rPr>
            </w:pPr>
            <w:r w:rsidRPr="00163E4E">
              <w:rPr>
                <w:sz w:val="22"/>
                <w:szCs w:val="22"/>
              </w:rPr>
              <w:t>3.</w:t>
            </w:r>
            <w:r w:rsidRPr="00163E4E">
              <w:rPr>
                <w:sz w:val="22"/>
                <w:szCs w:val="22"/>
              </w:rPr>
              <w:tab/>
              <w:t xml:space="preserve">Czy Zamawiający wyrazi zgodę na zmianę punktu 18 parametrów granicznych tj. w załączniku nr. 1B Przeglądy min. dwa razy w roku. Na wykonywanie przeglądów technicznych urządzenia zgodnie z wytycznymi producenta tj. co 12 miesięcy, tj. 2 razy przez cały okres trwania umowy- 24 miesiące. </w:t>
            </w:r>
          </w:p>
          <w:p w:rsidR="00066D70" w:rsidRPr="00066D70" w:rsidRDefault="00066D70" w:rsidP="00066D70">
            <w:pPr>
              <w:spacing w:after="120"/>
              <w:ind w:left="30" w:right="-72"/>
              <w:jc w:val="both"/>
              <w:rPr>
                <w:sz w:val="22"/>
                <w:szCs w:val="22"/>
              </w:rPr>
            </w:pPr>
            <w:r w:rsidRPr="00066D70">
              <w:rPr>
                <w:b/>
                <w:bCs/>
                <w:sz w:val="22"/>
                <w:szCs w:val="22"/>
              </w:rPr>
              <w:t>Odpowiedź: Zamawiający wyraża zgodę</w:t>
            </w:r>
            <w:r w:rsidRPr="00066D70">
              <w:rPr>
                <w:sz w:val="22"/>
                <w:szCs w:val="22"/>
              </w:rPr>
              <w:t>.</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4.</w:t>
            </w:r>
            <w:r w:rsidRPr="00163E4E">
              <w:rPr>
                <w:sz w:val="22"/>
                <w:szCs w:val="22"/>
              </w:rPr>
              <w:tab/>
              <w:t>Czy Zamawiający wyrazi zgodę na zmianę parametru granicznego nr. 20 w załączniku nr. 1B  tj. czas naprawy analizatora do 72 godzin od zgłoszenia awarii na czas naprawy analizatora w przypadku ewentualnej wymiany części do max 96 godzin.</w:t>
            </w:r>
          </w:p>
          <w:p w:rsidR="00066D70" w:rsidRPr="00066D70" w:rsidRDefault="00066D70" w:rsidP="00066D70">
            <w:pPr>
              <w:spacing w:after="120"/>
              <w:ind w:left="30" w:right="-72"/>
              <w:jc w:val="both"/>
              <w:rPr>
                <w:b/>
                <w:bCs/>
                <w:sz w:val="22"/>
                <w:szCs w:val="22"/>
              </w:rPr>
            </w:pPr>
            <w:r w:rsidRPr="00066D70">
              <w:rPr>
                <w:b/>
                <w:bCs/>
                <w:sz w:val="22"/>
                <w:szCs w:val="22"/>
              </w:rPr>
              <w:t>Odpowiedź: Zamawiający nie wyraża zgody. Zgodnie z odpowiedzią na pytanie nr 10 poniżej.</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5.</w:t>
            </w:r>
            <w:r w:rsidRPr="00163E4E">
              <w:rPr>
                <w:sz w:val="22"/>
                <w:szCs w:val="22"/>
              </w:rPr>
              <w:tab/>
              <w:t xml:space="preserve">Czy Zamawiający przy zapisie: min. 4 kontrole dla każdego parametru wyrazi zgodę na ewentualną negocjację/zmianę (wg. tabelki poniżej) oraz czy zapis min. 4 kontrole dla każdego parametru dotyczy okresu 12 miesięcy czy 24 miesięcy? </w:t>
            </w:r>
          </w:p>
          <w:tbl>
            <w:tblPr>
              <w:tblStyle w:val="Tabela-Siatka"/>
              <w:tblW w:w="0" w:type="auto"/>
              <w:tblInd w:w="30" w:type="dxa"/>
              <w:tblLook w:val="04A0"/>
            </w:tblPr>
            <w:tblGrid>
              <w:gridCol w:w="992"/>
              <w:gridCol w:w="4961"/>
              <w:gridCol w:w="3147"/>
            </w:tblGrid>
            <w:tr w:rsidR="00F87B57" w:rsidTr="00F87B57">
              <w:tc>
                <w:tcPr>
                  <w:tcW w:w="992" w:type="dxa"/>
                  <w:vAlign w:val="center"/>
                </w:tcPr>
                <w:p w:rsidR="00F87B57" w:rsidRDefault="00F87B57" w:rsidP="00F87B57">
                  <w:pPr>
                    <w:spacing w:after="120"/>
                    <w:ind w:right="-72"/>
                    <w:jc w:val="center"/>
                    <w:rPr>
                      <w:b/>
                      <w:bCs/>
                      <w:sz w:val="22"/>
                      <w:szCs w:val="22"/>
                    </w:rPr>
                  </w:pPr>
                  <w:r w:rsidRPr="00163E4E">
                    <w:rPr>
                      <w:sz w:val="22"/>
                      <w:szCs w:val="22"/>
                    </w:rPr>
                    <w:t>Lp.</w:t>
                  </w:r>
                </w:p>
              </w:tc>
              <w:tc>
                <w:tcPr>
                  <w:tcW w:w="4961" w:type="dxa"/>
                  <w:vAlign w:val="center"/>
                </w:tcPr>
                <w:p w:rsidR="00F87B57" w:rsidRDefault="00F87B57" w:rsidP="00F87B57">
                  <w:pPr>
                    <w:spacing w:after="120"/>
                    <w:ind w:right="-72"/>
                    <w:jc w:val="center"/>
                    <w:rPr>
                      <w:b/>
                      <w:bCs/>
                      <w:sz w:val="22"/>
                      <w:szCs w:val="22"/>
                    </w:rPr>
                  </w:pPr>
                  <w:r w:rsidRPr="00163E4E">
                    <w:rPr>
                      <w:sz w:val="22"/>
                      <w:szCs w:val="22"/>
                    </w:rPr>
                    <w:t>Nazwa badania</w:t>
                  </w:r>
                </w:p>
              </w:tc>
              <w:tc>
                <w:tcPr>
                  <w:tcW w:w="3147" w:type="dxa"/>
                  <w:vAlign w:val="center"/>
                </w:tcPr>
                <w:p w:rsidR="00F87B57" w:rsidRDefault="00F87B57" w:rsidP="00F87B57">
                  <w:pPr>
                    <w:spacing w:after="120"/>
                    <w:ind w:right="-72"/>
                    <w:jc w:val="center"/>
                    <w:rPr>
                      <w:b/>
                      <w:bCs/>
                      <w:sz w:val="22"/>
                      <w:szCs w:val="22"/>
                    </w:rPr>
                  </w:pPr>
                  <w:r w:rsidRPr="00163E4E">
                    <w:rPr>
                      <w:sz w:val="22"/>
                      <w:szCs w:val="22"/>
                    </w:rPr>
                    <w:t>Maksymalna częstotliwość sprawdzianów na rok</w:t>
                  </w:r>
                </w:p>
              </w:tc>
            </w:tr>
            <w:tr w:rsidR="00F87B57" w:rsidTr="00F87B57">
              <w:tc>
                <w:tcPr>
                  <w:tcW w:w="992" w:type="dxa"/>
                </w:tcPr>
                <w:p w:rsidR="00F87B57" w:rsidRDefault="00F87B57" w:rsidP="00F87B57">
                  <w:pPr>
                    <w:spacing w:after="120"/>
                    <w:ind w:right="-72"/>
                    <w:jc w:val="center"/>
                    <w:rPr>
                      <w:b/>
                      <w:bCs/>
                      <w:sz w:val="22"/>
                      <w:szCs w:val="22"/>
                    </w:rPr>
                  </w:pPr>
                  <w:r w:rsidRPr="00163E4E">
                    <w:rPr>
                      <w:sz w:val="22"/>
                      <w:szCs w:val="22"/>
                    </w:rPr>
                    <w:t>1.</w:t>
                  </w:r>
                </w:p>
              </w:tc>
              <w:tc>
                <w:tcPr>
                  <w:tcW w:w="4961" w:type="dxa"/>
                </w:tcPr>
                <w:p w:rsidR="00F87B57" w:rsidRDefault="00F87B57" w:rsidP="00F87B57">
                  <w:pPr>
                    <w:spacing w:after="120"/>
                    <w:ind w:right="-72"/>
                    <w:rPr>
                      <w:b/>
                      <w:bCs/>
                      <w:sz w:val="22"/>
                      <w:szCs w:val="22"/>
                    </w:rPr>
                  </w:pPr>
                  <w:r w:rsidRPr="00163E4E">
                    <w:rPr>
                      <w:sz w:val="22"/>
                      <w:szCs w:val="22"/>
                    </w:rPr>
                    <w:t xml:space="preserve">wykrywanie wirusa SARS </w:t>
                  </w:r>
                  <w:proofErr w:type="spellStart"/>
                  <w:r w:rsidRPr="00163E4E">
                    <w:rPr>
                      <w:sz w:val="22"/>
                      <w:szCs w:val="22"/>
                    </w:rPr>
                    <w:t>CoV</w:t>
                  </w:r>
                  <w:proofErr w:type="spellEnd"/>
                  <w:r w:rsidRPr="00163E4E">
                    <w:rPr>
                      <w:sz w:val="22"/>
                      <w:szCs w:val="22"/>
                    </w:rPr>
                    <w:t xml:space="preserve"> -2</w:t>
                  </w:r>
                </w:p>
              </w:tc>
              <w:tc>
                <w:tcPr>
                  <w:tcW w:w="3147" w:type="dxa"/>
                </w:tcPr>
                <w:p w:rsidR="00F87B57" w:rsidRDefault="00F87B57" w:rsidP="00F87B57">
                  <w:pPr>
                    <w:spacing w:after="120"/>
                    <w:ind w:right="-72"/>
                    <w:jc w:val="center"/>
                    <w:rPr>
                      <w:b/>
                      <w:bCs/>
                      <w:sz w:val="22"/>
                      <w:szCs w:val="22"/>
                    </w:rPr>
                  </w:pPr>
                  <w:r w:rsidRPr="00163E4E">
                    <w:rPr>
                      <w:sz w:val="22"/>
                      <w:szCs w:val="22"/>
                    </w:rPr>
                    <w:t>4</w:t>
                  </w:r>
                </w:p>
              </w:tc>
            </w:tr>
            <w:tr w:rsidR="00F87B57" w:rsidTr="00F87B57">
              <w:tc>
                <w:tcPr>
                  <w:tcW w:w="992" w:type="dxa"/>
                </w:tcPr>
                <w:p w:rsidR="00F87B57" w:rsidRPr="00F87B57" w:rsidRDefault="00F87B57" w:rsidP="00F87B57">
                  <w:pPr>
                    <w:spacing w:after="120"/>
                    <w:ind w:right="-72"/>
                    <w:jc w:val="center"/>
                    <w:rPr>
                      <w:bCs/>
                      <w:sz w:val="22"/>
                      <w:szCs w:val="22"/>
                    </w:rPr>
                  </w:pPr>
                  <w:r w:rsidRPr="00F87B57">
                    <w:rPr>
                      <w:bCs/>
                      <w:sz w:val="22"/>
                      <w:szCs w:val="22"/>
                    </w:rPr>
                    <w:t>2.</w:t>
                  </w:r>
                </w:p>
              </w:tc>
              <w:tc>
                <w:tcPr>
                  <w:tcW w:w="4961" w:type="dxa"/>
                </w:tcPr>
                <w:p w:rsidR="00F87B57" w:rsidRDefault="00F87B57" w:rsidP="00F87B57">
                  <w:pPr>
                    <w:spacing w:after="120"/>
                    <w:ind w:right="-72"/>
                    <w:rPr>
                      <w:b/>
                      <w:bCs/>
                      <w:sz w:val="22"/>
                      <w:szCs w:val="22"/>
                    </w:rPr>
                  </w:pPr>
                  <w:r w:rsidRPr="00163E4E">
                    <w:rPr>
                      <w:sz w:val="22"/>
                      <w:szCs w:val="22"/>
                    </w:rPr>
                    <w:t>wykrywanie wirusa HIV ilościowo</w:t>
                  </w:r>
                </w:p>
              </w:tc>
              <w:tc>
                <w:tcPr>
                  <w:tcW w:w="3147" w:type="dxa"/>
                </w:tcPr>
                <w:p w:rsidR="00F87B57" w:rsidRDefault="00F87B57" w:rsidP="00F87B57">
                  <w:pPr>
                    <w:spacing w:after="120"/>
                    <w:ind w:right="-72"/>
                    <w:jc w:val="center"/>
                    <w:rPr>
                      <w:b/>
                      <w:bCs/>
                      <w:sz w:val="22"/>
                      <w:szCs w:val="22"/>
                    </w:rPr>
                  </w:pPr>
                  <w:r w:rsidRPr="00163E4E">
                    <w:rPr>
                      <w:sz w:val="22"/>
                      <w:szCs w:val="22"/>
                    </w:rPr>
                    <w:t>4</w:t>
                  </w:r>
                </w:p>
              </w:tc>
            </w:tr>
            <w:tr w:rsidR="00F87B57" w:rsidTr="00F87B57">
              <w:tc>
                <w:tcPr>
                  <w:tcW w:w="992" w:type="dxa"/>
                </w:tcPr>
                <w:p w:rsidR="00F87B57" w:rsidRPr="00F87B57" w:rsidRDefault="00F87B57" w:rsidP="00F87B57">
                  <w:pPr>
                    <w:spacing w:after="120"/>
                    <w:ind w:right="-72"/>
                    <w:jc w:val="center"/>
                    <w:rPr>
                      <w:bCs/>
                      <w:sz w:val="22"/>
                      <w:szCs w:val="22"/>
                    </w:rPr>
                  </w:pPr>
                  <w:r w:rsidRPr="00F87B57">
                    <w:rPr>
                      <w:bCs/>
                      <w:sz w:val="22"/>
                      <w:szCs w:val="22"/>
                    </w:rPr>
                    <w:t>3.</w:t>
                  </w:r>
                </w:p>
              </w:tc>
              <w:tc>
                <w:tcPr>
                  <w:tcW w:w="4961" w:type="dxa"/>
                </w:tcPr>
                <w:p w:rsidR="00F87B57" w:rsidRDefault="00F87B57" w:rsidP="00F87B57">
                  <w:pPr>
                    <w:spacing w:after="120"/>
                    <w:ind w:right="-72"/>
                    <w:rPr>
                      <w:b/>
                      <w:bCs/>
                      <w:sz w:val="22"/>
                      <w:szCs w:val="22"/>
                    </w:rPr>
                  </w:pPr>
                  <w:r w:rsidRPr="00163E4E">
                    <w:rPr>
                      <w:sz w:val="22"/>
                      <w:szCs w:val="22"/>
                    </w:rPr>
                    <w:t>wykrywanie wirusa HCV ilościowo</w:t>
                  </w:r>
                </w:p>
              </w:tc>
              <w:tc>
                <w:tcPr>
                  <w:tcW w:w="3147" w:type="dxa"/>
                </w:tcPr>
                <w:p w:rsidR="00F87B57" w:rsidRPr="00F87B57" w:rsidRDefault="00F87B57" w:rsidP="00F87B57">
                  <w:pPr>
                    <w:spacing w:after="120"/>
                    <w:ind w:right="-72"/>
                    <w:jc w:val="center"/>
                    <w:rPr>
                      <w:bCs/>
                      <w:sz w:val="22"/>
                      <w:szCs w:val="22"/>
                    </w:rPr>
                  </w:pPr>
                  <w:r w:rsidRPr="00F87B57">
                    <w:rPr>
                      <w:bCs/>
                      <w:sz w:val="22"/>
                      <w:szCs w:val="22"/>
                    </w:rPr>
                    <w:t>4</w:t>
                  </w:r>
                </w:p>
              </w:tc>
            </w:tr>
            <w:tr w:rsidR="00F87B57" w:rsidTr="00F87B57">
              <w:tc>
                <w:tcPr>
                  <w:tcW w:w="992" w:type="dxa"/>
                </w:tcPr>
                <w:p w:rsidR="00F87B57" w:rsidRPr="00F87B57" w:rsidRDefault="00F87B57" w:rsidP="00F87B57">
                  <w:pPr>
                    <w:spacing w:after="120"/>
                    <w:ind w:right="-72"/>
                    <w:jc w:val="center"/>
                    <w:rPr>
                      <w:bCs/>
                      <w:sz w:val="22"/>
                      <w:szCs w:val="22"/>
                    </w:rPr>
                  </w:pPr>
                  <w:r w:rsidRPr="00F87B57">
                    <w:rPr>
                      <w:bCs/>
                      <w:sz w:val="22"/>
                      <w:szCs w:val="22"/>
                    </w:rPr>
                    <w:t>4.</w:t>
                  </w:r>
                </w:p>
              </w:tc>
              <w:tc>
                <w:tcPr>
                  <w:tcW w:w="4961" w:type="dxa"/>
                </w:tcPr>
                <w:p w:rsidR="00F87B57" w:rsidRPr="00163E4E" w:rsidRDefault="00F87B57" w:rsidP="00F87B57">
                  <w:pPr>
                    <w:spacing w:after="120"/>
                    <w:ind w:right="-72"/>
                    <w:rPr>
                      <w:sz w:val="22"/>
                      <w:szCs w:val="22"/>
                    </w:rPr>
                  </w:pPr>
                  <w:r w:rsidRPr="00163E4E">
                    <w:rPr>
                      <w:sz w:val="22"/>
                      <w:szCs w:val="22"/>
                    </w:rPr>
                    <w:t>wykrywanie wirusa HBV ilościowo</w:t>
                  </w:r>
                </w:p>
              </w:tc>
              <w:tc>
                <w:tcPr>
                  <w:tcW w:w="3147" w:type="dxa"/>
                </w:tcPr>
                <w:p w:rsidR="00F87B57" w:rsidRPr="00F87B57" w:rsidRDefault="00F87B57" w:rsidP="00F87B57">
                  <w:pPr>
                    <w:spacing w:after="120"/>
                    <w:ind w:right="-72"/>
                    <w:jc w:val="center"/>
                    <w:rPr>
                      <w:bCs/>
                      <w:sz w:val="22"/>
                      <w:szCs w:val="22"/>
                    </w:rPr>
                  </w:pPr>
                  <w:r w:rsidRPr="00F87B57">
                    <w:rPr>
                      <w:bCs/>
                      <w:sz w:val="22"/>
                      <w:szCs w:val="22"/>
                    </w:rPr>
                    <w:t>4</w:t>
                  </w:r>
                </w:p>
              </w:tc>
            </w:tr>
            <w:tr w:rsidR="00F87B57" w:rsidTr="00F87B57">
              <w:tc>
                <w:tcPr>
                  <w:tcW w:w="992" w:type="dxa"/>
                </w:tcPr>
                <w:p w:rsidR="00F87B57" w:rsidRPr="00F87B57" w:rsidRDefault="00F87B57" w:rsidP="00F87B57">
                  <w:pPr>
                    <w:spacing w:after="120"/>
                    <w:ind w:right="-72"/>
                    <w:jc w:val="center"/>
                    <w:rPr>
                      <w:bCs/>
                      <w:sz w:val="22"/>
                      <w:szCs w:val="22"/>
                    </w:rPr>
                  </w:pPr>
                  <w:r w:rsidRPr="00F87B57">
                    <w:rPr>
                      <w:bCs/>
                      <w:sz w:val="22"/>
                      <w:szCs w:val="22"/>
                    </w:rPr>
                    <w:t>5.</w:t>
                  </w:r>
                </w:p>
              </w:tc>
              <w:tc>
                <w:tcPr>
                  <w:tcW w:w="4961" w:type="dxa"/>
                </w:tcPr>
                <w:p w:rsidR="00F87B57" w:rsidRPr="00163E4E" w:rsidRDefault="00F87B57" w:rsidP="00F87B57">
                  <w:pPr>
                    <w:spacing w:after="120"/>
                    <w:ind w:left="30" w:right="-72"/>
                    <w:rPr>
                      <w:sz w:val="22"/>
                      <w:szCs w:val="22"/>
                    </w:rPr>
                  </w:pPr>
                  <w:r w:rsidRPr="00163E4E">
                    <w:rPr>
                      <w:sz w:val="22"/>
                      <w:szCs w:val="22"/>
                    </w:rPr>
                    <w:t xml:space="preserve">wykrywanie genów oporności na </w:t>
                  </w:r>
                  <w:proofErr w:type="spellStart"/>
                  <w:r w:rsidRPr="00163E4E">
                    <w:rPr>
                      <w:sz w:val="22"/>
                      <w:szCs w:val="22"/>
                    </w:rPr>
                    <w:t>karbapenemazy</w:t>
                  </w:r>
                  <w:proofErr w:type="spellEnd"/>
                  <w:r w:rsidRPr="00163E4E">
                    <w:rPr>
                      <w:sz w:val="22"/>
                      <w:szCs w:val="22"/>
                    </w:rPr>
                    <w:t xml:space="preserve">: KPC, NDM, VIM, IMP, OXA-48, </w:t>
                  </w:r>
                  <w:proofErr w:type="spellStart"/>
                  <w:r w:rsidRPr="00163E4E">
                    <w:rPr>
                      <w:sz w:val="22"/>
                      <w:szCs w:val="22"/>
                    </w:rPr>
                    <w:t>jakościwo</w:t>
                  </w:r>
                  <w:proofErr w:type="spellEnd"/>
                </w:p>
              </w:tc>
              <w:tc>
                <w:tcPr>
                  <w:tcW w:w="3147" w:type="dxa"/>
                </w:tcPr>
                <w:p w:rsidR="00F87B57" w:rsidRPr="00F87B57" w:rsidRDefault="00F87B57" w:rsidP="00F87B57">
                  <w:pPr>
                    <w:spacing w:after="120"/>
                    <w:ind w:right="-72"/>
                    <w:jc w:val="center"/>
                    <w:rPr>
                      <w:bCs/>
                      <w:sz w:val="22"/>
                      <w:szCs w:val="22"/>
                    </w:rPr>
                  </w:pPr>
                  <w:r w:rsidRPr="00F87B57">
                    <w:rPr>
                      <w:bCs/>
                      <w:sz w:val="22"/>
                      <w:szCs w:val="22"/>
                    </w:rPr>
                    <w:t>1</w:t>
                  </w:r>
                </w:p>
              </w:tc>
            </w:tr>
            <w:tr w:rsidR="00F87B57" w:rsidTr="00F87B57">
              <w:tc>
                <w:tcPr>
                  <w:tcW w:w="992" w:type="dxa"/>
                </w:tcPr>
                <w:p w:rsidR="00F87B57" w:rsidRPr="00F87B57" w:rsidRDefault="00F87B57" w:rsidP="00F87B57">
                  <w:pPr>
                    <w:spacing w:after="120"/>
                    <w:ind w:right="-72"/>
                    <w:jc w:val="center"/>
                    <w:rPr>
                      <w:bCs/>
                      <w:sz w:val="22"/>
                      <w:szCs w:val="22"/>
                    </w:rPr>
                  </w:pPr>
                  <w:r w:rsidRPr="00F87B57">
                    <w:rPr>
                      <w:bCs/>
                      <w:sz w:val="22"/>
                      <w:szCs w:val="22"/>
                    </w:rPr>
                    <w:t>6.</w:t>
                  </w:r>
                </w:p>
              </w:tc>
              <w:tc>
                <w:tcPr>
                  <w:tcW w:w="4961" w:type="dxa"/>
                </w:tcPr>
                <w:p w:rsidR="00F87B57" w:rsidRPr="00163E4E" w:rsidRDefault="00F87B57" w:rsidP="00F87B57">
                  <w:pPr>
                    <w:spacing w:after="120"/>
                    <w:ind w:left="30" w:right="-72"/>
                    <w:rPr>
                      <w:sz w:val="22"/>
                      <w:szCs w:val="22"/>
                    </w:rPr>
                  </w:pPr>
                  <w:r w:rsidRPr="00163E4E">
                    <w:rPr>
                      <w:sz w:val="22"/>
                      <w:szCs w:val="22"/>
                    </w:rPr>
                    <w:t>wykry</w:t>
                  </w:r>
                  <w:r>
                    <w:rPr>
                      <w:sz w:val="22"/>
                      <w:szCs w:val="22"/>
                    </w:rPr>
                    <w:t>wanie wirusa SARS CoV2, FLU/RSV</w:t>
                  </w:r>
                  <w:r w:rsidRPr="00163E4E">
                    <w:rPr>
                      <w:sz w:val="22"/>
                      <w:szCs w:val="22"/>
                    </w:rPr>
                    <w:t>, jakościowo</w:t>
                  </w:r>
                </w:p>
              </w:tc>
              <w:tc>
                <w:tcPr>
                  <w:tcW w:w="3147" w:type="dxa"/>
                </w:tcPr>
                <w:p w:rsidR="00F87B57" w:rsidRPr="00F87B57" w:rsidRDefault="00F87B57" w:rsidP="00F87B57">
                  <w:pPr>
                    <w:spacing w:after="120"/>
                    <w:ind w:right="-72"/>
                    <w:jc w:val="center"/>
                    <w:rPr>
                      <w:bCs/>
                      <w:sz w:val="22"/>
                      <w:szCs w:val="22"/>
                    </w:rPr>
                  </w:pPr>
                  <w:r w:rsidRPr="00F87B57">
                    <w:rPr>
                      <w:bCs/>
                      <w:sz w:val="22"/>
                      <w:szCs w:val="22"/>
                    </w:rPr>
                    <w:t>1</w:t>
                  </w:r>
                </w:p>
              </w:tc>
            </w:tr>
            <w:tr w:rsidR="00F87B57" w:rsidTr="00F87B57">
              <w:tc>
                <w:tcPr>
                  <w:tcW w:w="992" w:type="dxa"/>
                </w:tcPr>
                <w:p w:rsidR="00F87B57" w:rsidRPr="00F87B57" w:rsidRDefault="00F87B57" w:rsidP="00F87B57">
                  <w:pPr>
                    <w:spacing w:after="120"/>
                    <w:ind w:right="-72"/>
                    <w:jc w:val="center"/>
                    <w:rPr>
                      <w:bCs/>
                      <w:sz w:val="22"/>
                      <w:szCs w:val="22"/>
                    </w:rPr>
                  </w:pPr>
                  <w:r w:rsidRPr="00F87B57">
                    <w:rPr>
                      <w:bCs/>
                      <w:sz w:val="22"/>
                      <w:szCs w:val="22"/>
                    </w:rPr>
                    <w:t>7.</w:t>
                  </w:r>
                </w:p>
              </w:tc>
              <w:tc>
                <w:tcPr>
                  <w:tcW w:w="4961" w:type="dxa"/>
                </w:tcPr>
                <w:p w:rsidR="00F87B57" w:rsidRPr="00163E4E" w:rsidRDefault="00F87B57" w:rsidP="00F87B57">
                  <w:pPr>
                    <w:spacing w:after="120"/>
                    <w:ind w:left="30" w:right="-72"/>
                    <w:rPr>
                      <w:sz w:val="22"/>
                      <w:szCs w:val="22"/>
                    </w:rPr>
                  </w:pPr>
                  <w:r w:rsidRPr="00163E4E">
                    <w:rPr>
                      <w:sz w:val="22"/>
                      <w:szCs w:val="22"/>
                    </w:rPr>
                    <w:t>wykrywanie wirusa FLU/RSV , jakościowo</w:t>
                  </w:r>
                </w:p>
              </w:tc>
              <w:tc>
                <w:tcPr>
                  <w:tcW w:w="3147" w:type="dxa"/>
                </w:tcPr>
                <w:p w:rsidR="00F87B57" w:rsidRPr="00F87B57" w:rsidRDefault="00F87B57" w:rsidP="00F87B57">
                  <w:pPr>
                    <w:spacing w:after="120"/>
                    <w:ind w:right="-72"/>
                    <w:jc w:val="center"/>
                    <w:rPr>
                      <w:bCs/>
                      <w:sz w:val="22"/>
                      <w:szCs w:val="22"/>
                    </w:rPr>
                  </w:pPr>
                  <w:r w:rsidRPr="00F87B57">
                    <w:rPr>
                      <w:bCs/>
                      <w:sz w:val="22"/>
                      <w:szCs w:val="22"/>
                    </w:rPr>
                    <w:t>2</w:t>
                  </w:r>
                </w:p>
              </w:tc>
            </w:tr>
          </w:tbl>
          <w:p w:rsidR="00F87B57" w:rsidRPr="00163E4E" w:rsidRDefault="00F87B57" w:rsidP="00163E4E">
            <w:pPr>
              <w:spacing w:after="120"/>
              <w:ind w:left="30" w:right="-72"/>
              <w:jc w:val="both"/>
              <w:rPr>
                <w:b/>
                <w:bCs/>
                <w:sz w:val="22"/>
                <w:szCs w:val="22"/>
              </w:rPr>
            </w:pPr>
          </w:p>
          <w:p w:rsidR="00F87B57" w:rsidRDefault="00F87B57" w:rsidP="00F87B57">
            <w:pPr>
              <w:spacing w:after="120"/>
              <w:ind w:left="30" w:right="-72"/>
              <w:jc w:val="both"/>
              <w:rPr>
                <w:b/>
                <w:bCs/>
                <w:sz w:val="22"/>
                <w:szCs w:val="22"/>
              </w:rPr>
            </w:pPr>
            <w:r w:rsidRPr="00066D70">
              <w:rPr>
                <w:b/>
                <w:bCs/>
                <w:sz w:val="22"/>
                <w:szCs w:val="22"/>
              </w:rPr>
              <w:t xml:space="preserve">Odpowiedź: </w:t>
            </w:r>
            <w:r w:rsidRPr="00163E4E">
              <w:rPr>
                <w:b/>
                <w:bCs/>
                <w:sz w:val="22"/>
                <w:szCs w:val="22"/>
              </w:rPr>
              <w:t>Zamawiający wymaga 4 kontroli w okresie trwania umowy (24 miesięcy) dla każdego parametru.</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6.</w:t>
            </w:r>
            <w:r w:rsidRPr="00163E4E">
              <w:rPr>
                <w:sz w:val="22"/>
                <w:szCs w:val="22"/>
              </w:rPr>
              <w:tab/>
              <w:t>Czy Zamawiający dopuści następujące zapisy w § 20 umowy:</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c)</w:t>
            </w:r>
            <w:r w:rsidRPr="00163E4E">
              <w:rPr>
                <w:sz w:val="22"/>
                <w:szCs w:val="22"/>
              </w:rPr>
              <w:tab/>
              <w:t xml:space="preserve">w wysokości 0,5% wartości brutto niedostarczonej części zamówienia towaru, o którym mowa w § 9 za każdy dzień zwłoki w jej dostarczeniu w terminie określonym w § 11 ust. 1 lub 2. </w:t>
            </w:r>
          </w:p>
          <w:p w:rsidR="00416DF9" w:rsidRPr="00163E4E" w:rsidRDefault="00416DF9" w:rsidP="00044053">
            <w:pPr>
              <w:spacing w:after="120"/>
              <w:ind w:left="30" w:right="-72"/>
              <w:jc w:val="both"/>
              <w:rPr>
                <w:sz w:val="22"/>
                <w:szCs w:val="22"/>
              </w:rPr>
            </w:pPr>
            <w:r w:rsidRPr="00163E4E">
              <w:rPr>
                <w:sz w:val="22"/>
                <w:szCs w:val="22"/>
              </w:rPr>
              <w:t>d)</w:t>
            </w:r>
            <w:r w:rsidRPr="00163E4E">
              <w:rPr>
                <w:sz w:val="22"/>
                <w:szCs w:val="22"/>
              </w:rPr>
              <w:tab/>
              <w:t xml:space="preserve">w wysokości 0,5% wartości brutto niedostarczonej części każdorazowego zamówienia, w skład którego wchodził reklamowany produkt za każdy dzień zwłoki w dostawie produktu wolnego od wad w </w:t>
            </w:r>
            <w:r w:rsidRPr="00163E4E">
              <w:rPr>
                <w:sz w:val="22"/>
                <w:szCs w:val="22"/>
              </w:rPr>
              <w:lastRenderedPageBreak/>
              <w:t xml:space="preserve">terminie określonym w § 13 ust. 3. </w:t>
            </w:r>
          </w:p>
          <w:p w:rsidR="00416DF9" w:rsidRPr="00163E4E" w:rsidRDefault="00416DF9" w:rsidP="00044053">
            <w:pPr>
              <w:spacing w:after="120"/>
              <w:ind w:left="30" w:right="-72"/>
              <w:jc w:val="both"/>
              <w:rPr>
                <w:sz w:val="22"/>
                <w:szCs w:val="22"/>
              </w:rPr>
            </w:pPr>
            <w:r w:rsidRPr="00163E4E">
              <w:rPr>
                <w:sz w:val="22"/>
                <w:szCs w:val="22"/>
              </w:rPr>
              <w:t>f)</w:t>
            </w:r>
            <w:r w:rsidRPr="00163E4E">
              <w:rPr>
                <w:sz w:val="22"/>
                <w:szCs w:val="22"/>
              </w:rPr>
              <w:tab/>
              <w:t xml:space="preserve">w wysokości 0,5 % wartości brutto, o której mowa w § 4 ust. 2 za każdy dzień zwłoki w dostawie sprzętu zastępczego lub nie zapewnienia wykonywania badań w innych laboratoriach , o  których  mowa w § 6 ust. 2 </w:t>
            </w:r>
            <w:proofErr w:type="spellStart"/>
            <w:r w:rsidRPr="00163E4E">
              <w:rPr>
                <w:sz w:val="22"/>
                <w:szCs w:val="22"/>
              </w:rPr>
              <w:t>lit.c</w:t>
            </w:r>
            <w:proofErr w:type="spellEnd"/>
            <w:r w:rsidRPr="00163E4E">
              <w:rPr>
                <w:sz w:val="22"/>
                <w:szCs w:val="22"/>
              </w:rPr>
              <w:t>) w terminie określonym w  § 6 ust. 2.</w:t>
            </w:r>
          </w:p>
          <w:p w:rsidR="00416DF9" w:rsidRPr="0005540B" w:rsidRDefault="00163E4E" w:rsidP="00044053">
            <w:pPr>
              <w:spacing w:after="120"/>
              <w:ind w:left="30" w:right="-72"/>
              <w:jc w:val="both"/>
              <w:rPr>
                <w:b/>
                <w:bCs/>
                <w:sz w:val="22"/>
                <w:szCs w:val="22"/>
              </w:rPr>
            </w:pPr>
            <w:r w:rsidRPr="0005540B">
              <w:rPr>
                <w:b/>
                <w:bCs/>
                <w:sz w:val="22"/>
                <w:szCs w:val="22"/>
              </w:rPr>
              <w:t xml:space="preserve">Odpowiedź: Zamawiający nie wyraża zgody. </w:t>
            </w:r>
          </w:p>
          <w:p w:rsidR="00416DF9" w:rsidRPr="00163E4E" w:rsidRDefault="00416DF9" w:rsidP="00044053">
            <w:pPr>
              <w:spacing w:after="120"/>
              <w:ind w:left="30" w:right="-72"/>
              <w:jc w:val="both"/>
              <w:rPr>
                <w:sz w:val="22"/>
                <w:szCs w:val="22"/>
              </w:rPr>
            </w:pPr>
            <w:r w:rsidRPr="00163E4E">
              <w:rPr>
                <w:sz w:val="22"/>
                <w:szCs w:val="22"/>
              </w:rPr>
              <w:t>7.</w:t>
            </w:r>
            <w:r w:rsidRPr="00163E4E">
              <w:rPr>
                <w:sz w:val="22"/>
                <w:szCs w:val="22"/>
              </w:rPr>
              <w:tab/>
              <w:t>Czy zamawiający wyrazi zgodę na rozpatrzenie reklamacji w przeciągu 10 dni roboczych?</w:t>
            </w:r>
          </w:p>
          <w:p w:rsidR="00416DF9" w:rsidRPr="0005540B" w:rsidRDefault="00163E4E" w:rsidP="00044053">
            <w:pPr>
              <w:spacing w:after="120"/>
              <w:ind w:left="30" w:right="-72"/>
              <w:jc w:val="both"/>
              <w:rPr>
                <w:b/>
                <w:bCs/>
                <w:sz w:val="22"/>
                <w:szCs w:val="22"/>
              </w:rPr>
            </w:pPr>
            <w:r w:rsidRPr="0005540B">
              <w:rPr>
                <w:b/>
                <w:bCs/>
                <w:sz w:val="22"/>
                <w:szCs w:val="22"/>
              </w:rPr>
              <w:t>Odpowiedź: Zamawiający wyraża zgodę.</w:t>
            </w:r>
          </w:p>
          <w:p w:rsidR="00416DF9" w:rsidRPr="00163E4E" w:rsidRDefault="00416DF9" w:rsidP="00044053">
            <w:pPr>
              <w:spacing w:after="120"/>
              <w:ind w:left="30" w:right="-72"/>
              <w:jc w:val="both"/>
              <w:rPr>
                <w:sz w:val="22"/>
                <w:szCs w:val="22"/>
              </w:rPr>
            </w:pPr>
            <w:r w:rsidRPr="00163E4E">
              <w:rPr>
                <w:sz w:val="22"/>
                <w:szCs w:val="22"/>
              </w:rPr>
              <w:t>8.</w:t>
            </w:r>
            <w:r w:rsidRPr="00163E4E">
              <w:rPr>
                <w:sz w:val="22"/>
                <w:szCs w:val="22"/>
              </w:rPr>
              <w:tab/>
              <w:t xml:space="preserve">Czy Zamawiający dopuści zmianę zapisu  w § 11 pkt 1 </w:t>
            </w:r>
          </w:p>
          <w:p w:rsidR="00416DF9" w:rsidRPr="00163E4E" w:rsidRDefault="00416DF9" w:rsidP="00044053">
            <w:pPr>
              <w:spacing w:after="120"/>
              <w:ind w:left="30" w:right="-72"/>
              <w:jc w:val="both"/>
              <w:rPr>
                <w:sz w:val="22"/>
                <w:szCs w:val="22"/>
              </w:rPr>
            </w:pPr>
            <w:r w:rsidRPr="00163E4E">
              <w:rPr>
                <w:sz w:val="22"/>
                <w:szCs w:val="22"/>
              </w:rPr>
              <w:t>"Realizacja zakupów (dostawa) odbywać się będzie sukcesywnie w okresie obowiązywania umowy, każdorazowo na podstawie zamówienia złożonego za pośrednictwem poczty elektronicznej na adres Wykonawcy………….. sporządzonego przez Zamawiającego określającego rodzaj i ilość produktu, w terminie do 7 dni roboczych  od złożenia zamówienia"</w:t>
            </w:r>
          </w:p>
          <w:p w:rsidR="00416DF9" w:rsidRPr="0005540B" w:rsidRDefault="00163E4E" w:rsidP="00044053">
            <w:pPr>
              <w:spacing w:after="120"/>
              <w:ind w:left="30" w:right="-72"/>
              <w:jc w:val="both"/>
              <w:rPr>
                <w:b/>
                <w:bCs/>
                <w:sz w:val="22"/>
                <w:szCs w:val="22"/>
              </w:rPr>
            </w:pPr>
            <w:r w:rsidRPr="0005540B">
              <w:rPr>
                <w:b/>
                <w:bCs/>
                <w:sz w:val="22"/>
                <w:szCs w:val="22"/>
              </w:rPr>
              <w:t>Odpowiedź: Wykonawca w treści pytania zaproponował zmianę zapisu na już istniejący. Zmiana nie jest wymagana.</w:t>
            </w:r>
          </w:p>
          <w:p w:rsidR="00163E4E" w:rsidRPr="00163E4E" w:rsidRDefault="00163E4E"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9.</w:t>
            </w:r>
            <w:r w:rsidRPr="00163E4E">
              <w:rPr>
                <w:sz w:val="22"/>
                <w:szCs w:val="22"/>
              </w:rPr>
              <w:tab/>
              <w:t>Czy Zamawiający dopuści instrukcję obsługi urządzenia w języku angielskim i tym samym zmieni zapis w pkt. 14 w zał. 1b</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"Wykonawca dostarczy wraz z urządzeniem instrukcję obsługi w języku polskim lub angielskim oraz dokumentację techniczną niezbędną do prawidłowego korzystania z urządzeń"</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Pragniemy znaczyć, ze Zamawiający w SWZ zamieścił opis:</w:t>
            </w:r>
          </w:p>
          <w:p w:rsidR="00416DF9" w:rsidRPr="00163E4E" w:rsidRDefault="00416DF9" w:rsidP="00044053">
            <w:pPr>
              <w:spacing w:after="120"/>
              <w:ind w:left="30" w:right="-72"/>
              <w:jc w:val="both"/>
              <w:rPr>
                <w:sz w:val="22"/>
                <w:szCs w:val="22"/>
              </w:rPr>
            </w:pPr>
            <w:r w:rsidRPr="00163E4E">
              <w:rPr>
                <w:sz w:val="22"/>
                <w:szCs w:val="22"/>
              </w:rPr>
              <w:t>9.1 Na potwierdzenie zgodności z kryteriami określonymi w opisie kryteriów oceny ofert określonych w pkt 19 SWZ, Zamawiający wymaga złożenia wraz z ofertą:</w:t>
            </w:r>
          </w:p>
          <w:p w:rsidR="00416DF9" w:rsidRPr="00163E4E" w:rsidRDefault="00416DF9" w:rsidP="00044053">
            <w:pPr>
              <w:spacing w:after="120"/>
              <w:ind w:left="30" w:right="-72"/>
              <w:jc w:val="both"/>
              <w:rPr>
                <w:sz w:val="22"/>
                <w:szCs w:val="22"/>
              </w:rPr>
            </w:pPr>
            <w:r w:rsidRPr="00163E4E">
              <w:rPr>
                <w:sz w:val="22"/>
                <w:szCs w:val="22"/>
              </w:rPr>
              <w:t>9.2.1 Oryginalne karty katalogowe wytwórcy lub autoryzowanego dystrybutora w języku polskim lub angielskim dotyczące opisu przedmiotu zamówienia - potwierdzające spełnienie przez oferowane produkty parametrów granicznych, o których mowa w załączniku nr 1B do SWZ, wymaganych przez Zamawiającego.</w:t>
            </w:r>
          </w:p>
          <w:p w:rsidR="00163E4E" w:rsidRPr="00163E4E" w:rsidRDefault="00163E4E" w:rsidP="00163E4E">
            <w:pPr>
              <w:spacing w:after="120"/>
              <w:ind w:left="30" w:right="-72"/>
              <w:jc w:val="both"/>
              <w:rPr>
                <w:b/>
                <w:bCs/>
                <w:sz w:val="22"/>
                <w:szCs w:val="22"/>
              </w:rPr>
            </w:pPr>
            <w:r w:rsidRPr="00163E4E">
              <w:rPr>
                <w:b/>
                <w:bCs/>
                <w:sz w:val="22"/>
                <w:szCs w:val="22"/>
              </w:rPr>
              <w:t>Odpowiedź: Zamawiający dopuścił dokumenty w języku angielskim potwierdzające spełnienie przez oferowane produkty parametrów granicznych, natomiast instrukcja obsługi urządzenia jest przeznaczona dla użytkownika końcowego i musi być w języku polskim.</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 xml:space="preserve">10. Czy Zamawiający wyrazi zgodę na  odstąpienie od wymogu zawartego w punkcie 19 z Zał. 1B. tj." W cenie oferty Wykonawca zapewnia pakiet startowy  pozwalający na wykonanie minimum po jednym rodzaju badania będącego przedmiotem zamówienia." </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 xml:space="preserve">Oświadczamy, że dodatkowa wycena takiego zestawu, która ma być uwzględniona w ofercie znacznie i niepotrzebnie zawyży wartość oferty. Zamawiający określa już precyzyjnie ilości niezbędne do wykonania badań w formularzu cenowym. Pragniemy zauważyć, że producent nie przewiduje i nie daje możliwości zaoferowania pojedynczego badania. Należy w tym miejsc wskazać, że zgodnie z naszą wiedzą każdy z Wykonawców zmuszony będzie do wyceny opakowań o skrajnie różnej ilości badań w 1 opakowaniu co przyczyni się do "fałszywie nieporównywalnej skali oceny". Taka wycena będzie miała wpływ na końcowy wynik który zależy jedynie od możliwości Wykonawcy a przecież ilości wymaganego produktu określone zostają przez Zamawiającego. Tego typu wymóg i dowolna interpretacja ilość oferowanego przedmiotu zamówienia to ewidentne  naruszenie art. 16 pkt 1-3 oraz </w:t>
            </w:r>
            <w:r w:rsidRPr="00163E4E">
              <w:rPr>
                <w:sz w:val="22"/>
                <w:szCs w:val="22"/>
              </w:rPr>
              <w:lastRenderedPageBreak/>
              <w:t>art. 99 ust. 1 i 4 PZP czyli utrudnianie uczciwej konkurencji i zasad równego traktowania  wykonawców. Dodatkowo należy wskazać naruszenie art. 99 ust. 1 i 4 PZP który  zakazuje opisywania przedmiotu zamówienia sposób niejednoznaczny, niewyczerpujący i nieuwzględniający wszystkich okoliczności mogących mieć wpływ na sporządzenie oferty, oraz w sposób, który mógłby utrudniać uczciwą konkurencję.</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 xml:space="preserve">Niezrozumiałym jest tym bardziej fakt dostarczenia zestawu startowego oferty już wybranej gdzie zestaw ten nie jest próbką i nie ma w tym przypadku uzasadnionego zastosowania. </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 xml:space="preserve">W przypadku pozostawienia ww. zapisu zwracamy się  z prośbą o złożenie merytorycznego uzasadnienia jego zastosowania przez Zamawiającego </w:t>
            </w:r>
          </w:p>
          <w:p w:rsidR="00163E4E" w:rsidRPr="00163E4E" w:rsidRDefault="00163E4E" w:rsidP="00163E4E">
            <w:pPr>
              <w:spacing w:after="120"/>
              <w:ind w:left="30" w:right="-72"/>
              <w:jc w:val="both"/>
              <w:rPr>
                <w:b/>
                <w:bCs/>
                <w:sz w:val="22"/>
                <w:szCs w:val="22"/>
              </w:rPr>
            </w:pPr>
            <w:r w:rsidRPr="00163E4E">
              <w:rPr>
                <w:b/>
                <w:bCs/>
                <w:sz w:val="22"/>
                <w:szCs w:val="22"/>
              </w:rPr>
              <w:t>Odpowiedź: Zamawiający odstępuje od wymogu opisanego w punkcie 19 w załączniku 1B.</w:t>
            </w:r>
          </w:p>
          <w:p w:rsidR="00416DF9" w:rsidRPr="00163E4E" w:rsidRDefault="00416DF9" w:rsidP="00044053">
            <w:pPr>
              <w:spacing w:after="120"/>
              <w:ind w:left="30" w:right="-72"/>
              <w:jc w:val="both"/>
              <w:rPr>
                <w:sz w:val="22"/>
                <w:szCs w:val="22"/>
              </w:rPr>
            </w:pPr>
          </w:p>
          <w:p w:rsidR="00416DF9" w:rsidRPr="00163E4E" w:rsidRDefault="00416DF9" w:rsidP="00044053">
            <w:pPr>
              <w:spacing w:after="120"/>
              <w:ind w:left="30" w:right="-72"/>
              <w:jc w:val="both"/>
              <w:rPr>
                <w:sz w:val="22"/>
                <w:szCs w:val="22"/>
              </w:rPr>
            </w:pPr>
            <w:r w:rsidRPr="00163E4E">
              <w:rPr>
                <w:sz w:val="22"/>
                <w:szCs w:val="22"/>
              </w:rPr>
              <w:t>10.</w:t>
            </w:r>
            <w:r w:rsidRPr="00163E4E">
              <w:rPr>
                <w:sz w:val="22"/>
                <w:szCs w:val="22"/>
              </w:rPr>
              <w:tab/>
              <w:t xml:space="preserve"> Czy Zamawiający dopuści zmianę zapisów w § 6 w następującej postaci: </w:t>
            </w:r>
          </w:p>
          <w:p w:rsidR="00416DF9" w:rsidRPr="00F87B57" w:rsidRDefault="00416DF9" w:rsidP="00044053">
            <w:pPr>
              <w:spacing w:after="120"/>
              <w:ind w:left="30" w:right="-72"/>
              <w:jc w:val="both"/>
              <w:rPr>
                <w:bCs/>
                <w:sz w:val="22"/>
                <w:szCs w:val="22"/>
              </w:rPr>
            </w:pPr>
            <w:r w:rsidRPr="00F87B57">
              <w:rPr>
                <w:bCs/>
                <w:sz w:val="22"/>
                <w:szCs w:val="22"/>
              </w:rPr>
              <w:t>1</w:t>
            </w:r>
            <w:r w:rsidRPr="00F87B57">
              <w:rPr>
                <w:sz w:val="22"/>
                <w:szCs w:val="22"/>
              </w:rPr>
              <w:t>.</w:t>
            </w:r>
            <w:r w:rsidRPr="00F87B57">
              <w:rPr>
                <w:sz w:val="22"/>
                <w:szCs w:val="22"/>
              </w:rPr>
              <w:tab/>
            </w:r>
            <w:r w:rsidRPr="00F87B57">
              <w:rPr>
                <w:bCs/>
                <w:sz w:val="22"/>
                <w:szCs w:val="22"/>
              </w:rPr>
              <w:t xml:space="preserve">Wydzierżawiający w ramach wynagrodzenia umownego sprawuje nadzór serwisowy przedmiotu dzierżawy w okresie obowiązywania umowy i będzie dostarczał na własny koszt wszystkie niezbędne części zamienne, podzespoły, części zużywalne,  konieczne do usunięcia awarii przedmiotu dzierżawy oraz do przeglądów okresowych. Przez ten okres Dzierżawca zobowiązuje się do powiadamiania Wydzierżawiającego o każdej awarii bądź uszkodzeniu przedmiotu dzierżawy, a także o wadliwości jego pracy. Powiadomienie o awarii dokonuje użytkownik - pracownik Zakładu Diagnostyki Laboratoryjnej telefonicznie na nr </w:t>
            </w:r>
            <w:proofErr w:type="spellStart"/>
            <w:r w:rsidRPr="00F87B57">
              <w:rPr>
                <w:bCs/>
                <w:sz w:val="22"/>
                <w:szCs w:val="22"/>
              </w:rPr>
              <w:t>tel</w:t>
            </w:r>
            <w:proofErr w:type="spellEnd"/>
            <w:r w:rsidRPr="00F87B57">
              <w:rPr>
                <w:bCs/>
                <w:sz w:val="22"/>
                <w:szCs w:val="22"/>
              </w:rPr>
              <w:t>………………..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rsidR="00416DF9" w:rsidRPr="00F87B57" w:rsidRDefault="00416DF9" w:rsidP="00044053">
            <w:pPr>
              <w:spacing w:after="120"/>
              <w:ind w:left="30" w:right="-72"/>
              <w:jc w:val="both"/>
              <w:rPr>
                <w:bCs/>
                <w:sz w:val="22"/>
                <w:szCs w:val="22"/>
              </w:rPr>
            </w:pPr>
            <w:r w:rsidRPr="00F87B57">
              <w:rPr>
                <w:bCs/>
                <w:sz w:val="22"/>
                <w:szCs w:val="22"/>
              </w:rPr>
              <w:t>2.</w:t>
            </w:r>
            <w:r w:rsidRPr="00F87B57">
              <w:rPr>
                <w:bCs/>
                <w:sz w:val="22"/>
                <w:szCs w:val="22"/>
              </w:rPr>
              <w:tab/>
              <w:t>Zasady nadzoru serwisowego:</w:t>
            </w:r>
          </w:p>
          <w:p w:rsidR="00416DF9" w:rsidRPr="00F87B57" w:rsidRDefault="00416DF9" w:rsidP="00044053">
            <w:pPr>
              <w:spacing w:after="120"/>
              <w:ind w:left="30" w:right="-72"/>
              <w:jc w:val="both"/>
              <w:rPr>
                <w:bCs/>
                <w:sz w:val="22"/>
                <w:szCs w:val="22"/>
              </w:rPr>
            </w:pPr>
            <w:r w:rsidRPr="00F87B57">
              <w:rPr>
                <w:bCs/>
                <w:sz w:val="22"/>
                <w:szCs w:val="22"/>
              </w:rPr>
              <w:t>a)</w:t>
            </w:r>
            <w:r w:rsidRPr="00F87B57">
              <w:rPr>
                <w:bCs/>
                <w:sz w:val="22"/>
                <w:szCs w:val="22"/>
              </w:rPr>
              <w:tab/>
              <w:t xml:space="preserve">czas reakcji w przypadku awarii przedmiotu dzierżawy - do 24godzin od momentu przyjęcia zgłoszenia o awarii (rozumiany jako podjęcie działań zdalnych tj. e-mail i telefon); </w:t>
            </w:r>
          </w:p>
          <w:p w:rsidR="00416DF9" w:rsidRPr="00F87B57" w:rsidRDefault="00416DF9" w:rsidP="00044053">
            <w:pPr>
              <w:spacing w:after="120"/>
              <w:ind w:left="30" w:right="-72"/>
              <w:jc w:val="both"/>
              <w:rPr>
                <w:bCs/>
                <w:sz w:val="22"/>
                <w:szCs w:val="22"/>
              </w:rPr>
            </w:pPr>
            <w:r w:rsidRPr="00F87B57">
              <w:rPr>
                <w:bCs/>
                <w:sz w:val="22"/>
                <w:szCs w:val="22"/>
              </w:rPr>
              <w:t>b)</w:t>
            </w:r>
            <w:r w:rsidRPr="00F87B57">
              <w:rPr>
                <w:bCs/>
                <w:sz w:val="22"/>
                <w:szCs w:val="22"/>
              </w:rPr>
              <w:tab/>
              <w:t xml:space="preserve">czas naprawy przedmiotu dzierżawy - do 72 godzin oraz  96 godzin w przypadku w przypadku sprowadzenia specjalistycznych części od momentu zgłoszenia awarii; </w:t>
            </w:r>
          </w:p>
          <w:p w:rsidR="00416DF9" w:rsidRPr="00F87B57" w:rsidRDefault="00416DF9" w:rsidP="00044053">
            <w:pPr>
              <w:spacing w:after="120"/>
              <w:ind w:left="30" w:right="-72"/>
              <w:jc w:val="both"/>
              <w:rPr>
                <w:bCs/>
                <w:sz w:val="22"/>
                <w:szCs w:val="22"/>
              </w:rPr>
            </w:pPr>
            <w:r w:rsidRPr="00F87B57">
              <w:rPr>
                <w:bCs/>
                <w:sz w:val="22"/>
                <w:szCs w:val="22"/>
              </w:rPr>
              <w:t>c)</w:t>
            </w:r>
            <w:r w:rsidRPr="00F87B57">
              <w:rPr>
                <w:bCs/>
                <w:sz w:val="22"/>
                <w:szCs w:val="22"/>
              </w:rPr>
              <w:tab/>
              <w:t>w przypadku braku możliwości usunięcia awarii analizatora przez okres  72 godzin 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rsidR="00416DF9" w:rsidRPr="00F87B57" w:rsidRDefault="00416DF9" w:rsidP="00044053">
            <w:pPr>
              <w:spacing w:after="120"/>
              <w:ind w:left="30" w:right="-72"/>
              <w:jc w:val="both"/>
              <w:rPr>
                <w:bCs/>
                <w:sz w:val="22"/>
                <w:szCs w:val="22"/>
              </w:rPr>
            </w:pPr>
            <w:r w:rsidRPr="00F87B57">
              <w:rPr>
                <w:bCs/>
                <w:sz w:val="22"/>
                <w:szCs w:val="22"/>
              </w:rPr>
              <w:t>d)</w:t>
            </w:r>
            <w:r w:rsidRPr="00F87B57">
              <w:rPr>
                <w:bCs/>
                <w:sz w:val="22"/>
                <w:szCs w:val="22"/>
              </w:rPr>
              <w:tab/>
              <w:t>Wydzierżawiający gwarantuje możliwość rejestracji zgłoszeń o awarii przez 24 h na dobę, przez 365 dni w roku;</w:t>
            </w:r>
          </w:p>
          <w:p w:rsidR="00416DF9" w:rsidRDefault="00416DF9" w:rsidP="00044053">
            <w:pPr>
              <w:spacing w:after="120"/>
              <w:ind w:left="30" w:right="-72"/>
              <w:jc w:val="both"/>
              <w:rPr>
                <w:bCs/>
                <w:sz w:val="22"/>
                <w:szCs w:val="22"/>
              </w:rPr>
            </w:pPr>
            <w:r w:rsidRPr="00F87B57">
              <w:rPr>
                <w:bCs/>
                <w:sz w:val="22"/>
                <w:szCs w:val="22"/>
              </w:rPr>
              <w:t>e)</w:t>
            </w:r>
            <w:r w:rsidRPr="00F87B57">
              <w:rPr>
                <w:bCs/>
                <w:sz w:val="22"/>
                <w:szCs w:val="22"/>
              </w:rPr>
              <w:tab/>
              <w:t>Wydzierżawiający zobowiązany jest w każdym roku dzierżawy do min. 1 wizyt konserwacyjnych - zgodnie z zaleceniami producenta (przegląd analizatora i oprogramowania  oraz sprawdzenie poprawności jego działania). Terminy wizyt będą każdorazowo ustalane z Dzierżawcą.</w:t>
            </w:r>
          </w:p>
          <w:p w:rsidR="00F87B57" w:rsidRDefault="00F87B57" w:rsidP="00044053">
            <w:pPr>
              <w:spacing w:after="120"/>
              <w:ind w:left="30" w:right="-72"/>
              <w:jc w:val="both"/>
              <w:rPr>
                <w:bCs/>
                <w:sz w:val="22"/>
                <w:szCs w:val="22"/>
              </w:rPr>
            </w:pPr>
          </w:p>
          <w:p w:rsidR="00F87B57" w:rsidRPr="00163E4E" w:rsidRDefault="00F87B57" w:rsidP="00F87B57">
            <w:pPr>
              <w:spacing w:after="120"/>
              <w:ind w:left="30" w:right="-72"/>
              <w:jc w:val="both"/>
              <w:rPr>
                <w:b/>
                <w:bCs/>
                <w:sz w:val="22"/>
                <w:szCs w:val="22"/>
              </w:rPr>
            </w:pPr>
            <w:r w:rsidRPr="00163E4E">
              <w:rPr>
                <w:b/>
                <w:bCs/>
                <w:sz w:val="22"/>
                <w:szCs w:val="22"/>
              </w:rPr>
              <w:t>Odpowiedź: Zamawiający modyfikuje zapis par. 6 ust. 1 i 2 w następujący sposób:</w:t>
            </w:r>
          </w:p>
          <w:p w:rsidR="00163E4E" w:rsidRPr="00163E4E" w:rsidRDefault="00F87B57" w:rsidP="00163E4E">
            <w:pPr>
              <w:spacing w:after="60"/>
              <w:ind w:left="30" w:right="-72"/>
              <w:jc w:val="both"/>
              <w:rPr>
                <w:b/>
                <w:bCs/>
                <w:sz w:val="22"/>
                <w:szCs w:val="22"/>
              </w:rPr>
            </w:pPr>
            <w:r>
              <w:rPr>
                <w:b/>
                <w:bCs/>
                <w:sz w:val="22"/>
                <w:szCs w:val="22"/>
              </w:rPr>
              <w:t xml:space="preserve">1. </w:t>
            </w:r>
            <w:r w:rsidR="00163E4E" w:rsidRPr="00163E4E">
              <w:rPr>
                <w:b/>
                <w:bCs/>
                <w:sz w:val="22"/>
                <w:szCs w:val="22"/>
              </w:rPr>
              <w:t xml:space="preserve">Wydzierżawiający w ramach wynagrodzenia umownego sprawuje nadzór serwisowy przedmiotu dzierżawy w okresie obowiązywania umowy i będzie dostarczał na własny koszt wszystkie niezbędne części zamienne, podzespoły, części zużywalne,  konieczne do usunięcia awarii przedmiotu dzierżawy oraz do przeglądów okresowych. Przez ten okres Dzierżawca zobowiązuje się do powiadamiania Wydzierżawiającego o każdej awarii bądź uszkodzeniu przedmiotu dzierżawy, a także o wadliwości jego pracy. Powiadomienie o awarii dokonuje użytkownik – pracownik Zakładu Diagnostyki Laboratoryjnej telefonicznie na nr </w:t>
            </w:r>
            <w:proofErr w:type="spellStart"/>
            <w:r w:rsidR="00163E4E" w:rsidRPr="00163E4E">
              <w:rPr>
                <w:b/>
                <w:bCs/>
                <w:sz w:val="22"/>
                <w:szCs w:val="22"/>
              </w:rPr>
              <w:lastRenderedPageBreak/>
              <w:t>tel</w:t>
            </w:r>
            <w:proofErr w:type="spellEnd"/>
            <w:r w:rsidR="00163E4E" w:rsidRPr="00163E4E">
              <w:rPr>
                <w:b/>
                <w:bCs/>
                <w:sz w:val="22"/>
                <w:szCs w:val="22"/>
              </w:rPr>
              <w:t>………………..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rsidR="00163E4E" w:rsidRPr="00163E4E" w:rsidRDefault="00163E4E" w:rsidP="00163E4E">
            <w:pPr>
              <w:spacing w:after="60"/>
              <w:ind w:left="30" w:right="-72"/>
              <w:jc w:val="both"/>
              <w:rPr>
                <w:b/>
                <w:bCs/>
                <w:sz w:val="22"/>
                <w:szCs w:val="22"/>
              </w:rPr>
            </w:pPr>
            <w:r w:rsidRPr="00163E4E">
              <w:rPr>
                <w:b/>
                <w:bCs/>
                <w:sz w:val="22"/>
                <w:szCs w:val="22"/>
              </w:rPr>
              <w:t>2.</w:t>
            </w:r>
            <w:r w:rsidRPr="00163E4E">
              <w:rPr>
                <w:b/>
                <w:bCs/>
                <w:sz w:val="22"/>
                <w:szCs w:val="22"/>
              </w:rPr>
              <w:tab/>
              <w:t>Zasady nadzoru serwisowego:</w:t>
            </w:r>
          </w:p>
          <w:p w:rsidR="00163E4E" w:rsidRPr="00163E4E" w:rsidRDefault="00163E4E" w:rsidP="00163E4E">
            <w:pPr>
              <w:spacing w:after="60"/>
              <w:ind w:left="30" w:right="-72"/>
              <w:jc w:val="both"/>
              <w:rPr>
                <w:b/>
                <w:bCs/>
                <w:sz w:val="22"/>
                <w:szCs w:val="22"/>
              </w:rPr>
            </w:pPr>
            <w:r w:rsidRPr="00163E4E">
              <w:rPr>
                <w:b/>
                <w:bCs/>
                <w:sz w:val="22"/>
                <w:szCs w:val="22"/>
              </w:rPr>
              <w:t>a) czas reakcji w przypadku awarii przedmiotu dzierżawy – do 24 godzin od momentu przyjęcia zgłoszenia o awarii;</w:t>
            </w:r>
          </w:p>
          <w:p w:rsidR="00163E4E" w:rsidRPr="00163E4E" w:rsidRDefault="00163E4E" w:rsidP="00163E4E">
            <w:pPr>
              <w:spacing w:after="60"/>
              <w:ind w:left="30" w:right="-72"/>
              <w:jc w:val="both"/>
              <w:rPr>
                <w:b/>
                <w:bCs/>
                <w:sz w:val="22"/>
                <w:szCs w:val="22"/>
              </w:rPr>
            </w:pPr>
            <w:r w:rsidRPr="00163E4E">
              <w:rPr>
                <w:b/>
                <w:bCs/>
                <w:sz w:val="22"/>
                <w:szCs w:val="22"/>
              </w:rPr>
              <w:t xml:space="preserve">b) czas naprawy przedmiotu dzierżawy – do 72 godzin od momentu zgłoszenia awarii w dni robocze; </w:t>
            </w:r>
          </w:p>
          <w:p w:rsidR="00163E4E" w:rsidRPr="00163E4E" w:rsidRDefault="00163E4E" w:rsidP="00163E4E">
            <w:pPr>
              <w:spacing w:after="60"/>
              <w:ind w:left="30" w:right="-72"/>
              <w:jc w:val="both"/>
              <w:rPr>
                <w:b/>
                <w:bCs/>
                <w:sz w:val="22"/>
                <w:szCs w:val="22"/>
              </w:rPr>
            </w:pPr>
            <w:r w:rsidRPr="00163E4E">
              <w:rPr>
                <w:b/>
                <w:bCs/>
                <w:sz w:val="22"/>
                <w:szCs w:val="22"/>
              </w:rPr>
              <w:t>c) w przypadku braku możliwości usunięcia awarii analizatora przez okres 72 godzin w dni robocze 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rsidR="00163E4E" w:rsidRPr="00163E4E" w:rsidRDefault="00163E4E" w:rsidP="00163E4E">
            <w:pPr>
              <w:spacing w:after="60"/>
              <w:ind w:left="30" w:right="-72"/>
              <w:jc w:val="both"/>
              <w:rPr>
                <w:b/>
                <w:bCs/>
                <w:sz w:val="22"/>
                <w:szCs w:val="22"/>
              </w:rPr>
            </w:pPr>
            <w:r w:rsidRPr="00163E4E">
              <w:rPr>
                <w:b/>
                <w:bCs/>
                <w:sz w:val="22"/>
                <w:szCs w:val="22"/>
              </w:rPr>
              <w:t>d) Wydzierżawiający gwarantuje możliwość rejestracji zgłoszeń o awarii przez 24 h na dobę, przez 365 dni w roku;</w:t>
            </w:r>
          </w:p>
          <w:p w:rsidR="00416DF9" w:rsidRPr="003F3AE2" w:rsidRDefault="00163E4E" w:rsidP="00163E4E">
            <w:pPr>
              <w:spacing w:after="60"/>
              <w:ind w:left="30" w:right="-72"/>
              <w:jc w:val="both"/>
              <w:rPr>
                <w:sz w:val="22"/>
                <w:szCs w:val="22"/>
                <w:highlight w:val="darkGray"/>
              </w:rPr>
            </w:pPr>
            <w:r w:rsidRPr="00163E4E">
              <w:rPr>
                <w:b/>
                <w:bCs/>
                <w:sz w:val="22"/>
                <w:szCs w:val="22"/>
              </w:rPr>
              <w:t>e) Wydzierżawiający zobowiązany jest w każdym roku dzierżawy do min. 1 wizyty konserwacyjnej (przegląd analizatora i oprogramowania  oraz sprawdzenie poprawności jego działania), chyba, że Producent sprzętu zaleca częstsze przeglądy. Terminy wizyt będą każdorazowo ustalane z Dzierżawcą.</w:t>
            </w:r>
          </w:p>
        </w:tc>
      </w:tr>
    </w:tbl>
    <w:p w:rsidR="0005540B" w:rsidRDefault="0005540B" w:rsidP="0005540B">
      <w:pPr>
        <w:ind w:left="4248" w:firstLine="708"/>
        <w:jc w:val="both"/>
        <w:rPr>
          <w:i/>
          <w:iCs/>
          <w:sz w:val="22"/>
          <w:szCs w:val="22"/>
        </w:rPr>
      </w:pPr>
    </w:p>
    <w:p w:rsidR="0005540B" w:rsidRDefault="0005540B" w:rsidP="0005540B">
      <w:pPr>
        <w:ind w:left="4248" w:firstLine="708"/>
        <w:jc w:val="both"/>
        <w:rPr>
          <w:i/>
          <w:iCs/>
          <w:sz w:val="22"/>
          <w:szCs w:val="22"/>
        </w:rPr>
      </w:pPr>
    </w:p>
    <w:p w:rsidR="0005540B" w:rsidRPr="0005540B" w:rsidRDefault="0005540B" w:rsidP="0005540B">
      <w:pPr>
        <w:ind w:left="4248" w:firstLine="708"/>
        <w:jc w:val="both"/>
        <w:rPr>
          <w:sz w:val="22"/>
          <w:szCs w:val="22"/>
        </w:rPr>
      </w:pPr>
      <w:r w:rsidRPr="0005540B">
        <w:rPr>
          <w:sz w:val="22"/>
          <w:szCs w:val="22"/>
        </w:rPr>
        <w:t>Przewodniczący Komisji Przetargowej</w:t>
      </w:r>
    </w:p>
    <w:p w:rsidR="0005540B" w:rsidRPr="0005540B" w:rsidRDefault="0005540B" w:rsidP="0005540B">
      <w:pPr>
        <w:jc w:val="both"/>
        <w:rPr>
          <w:sz w:val="22"/>
          <w:szCs w:val="22"/>
        </w:rPr>
      </w:pPr>
    </w:p>
    <w:p w:rsidR="0005540B" w:rsidRPr="0005540B" w:rsidRDefault="0005540B" w:rsidP="0005540B">
      <w:pPr>
        <w:jc w:val="both"/>
        <w:rPr>
          <w:sz w:val="22"/>
          <w:szCs w:val="22"/>
        </w:rPr>
      </w:pPr>
      <w:r w:rsidRPr="0005540B">
        <w:rPr>
          <w:sz w:val="22"/>
          <w:szCs w:val="22"/>
        </w:rPr>
        <w:tab/>
      </w:r>
      <w:r w:rsidRPr="0005540B">
        <w:rPr>
          <w:sz w:val="22"/>
          <w:szCs w:val="22"/>
        </w:rPr>
        <w:tab/>
      </w:r>
      <w:r w:rsidRPr="0005540B">
        <w:rPr>
          <w:sz w:val="22"/>
          <w:szCs w:val="22"/>
        </w:rPr>
        <w:tab/>
      </w:r>
      <w:r w:rsidRPr="0005540B">
        <w:rPr>
          <w:sz w:val="22"/>
          <w:szCs w:val="22"/>
        </w:rPr>
        <w:tab/>
      </w:r>
      <w:r w:rsidRPr="0005540B">
        <w:rPr>
          <w:sz w:val="22"/>
          <w:szCs w:val="22"/>
        </w:rPr>
        <w:tab/>
      </w:r>
      <w:r w:rsidRPr="0005540B">
        <w:rPr>
          <w:sz w:val="22"/>
          <w:szCs w:val="22"/>
        </w:rPr>
        <w:tab/>
      </w:r>
      <w:r w:rsidRPr="0005540B">
        <w:rPr>
          <w:sz w:val="22"/>
          <w:szCs w:val="22"/>
        </w:rPr>
        <w:tab/>
      </w:r>
    </w:p>
    <w:p w:rsidR="0005540B" w:rsidRPr="0005540B" w:rsidRDefault="0005540B" w:rsidP="0005540B">
      <w:pPr>
        <w:jc w:val="both"/>
        <w:rPr>
          <w:sz w:val="22"/>
          <w:szCs w:val="22"/>
        </w:rPr>
      </w:pPr>
      <w:r w:rsidRPr="0005540B">
        <w:rPr>
          <w:sz w:val="22"/>
          <w:szCs w:val="22"/>
        </w:rPr>
        <w:tab/>
      </w:r>
      <w:r w:rsidRPr="0005540B">
        <w:rPr>
          <w:sz w:val="22"/>
          <w:szCs w:val="22"/>
        </w:rPr>
        <w:tab/>
      </w:r>
      <w:r w:rsidRPr="0005540B">
        <w:rPr>
          <w:sz w:val="22"/>
          <w:szCs w:val="22"/>
        </w:rPr>
        <w:tab/>
      </w:r>
      <w:r w:rsidRPr="0005540B">
        <w:rPr>
          <w:sz w:val="22"/>
          <w:szCs w:val="22"/>
        </w:rPr>
        <w:tab/>
      </w:r>
      <w:r w:rsidRPr="0005540B">
        <w:rPr>
          <w:sz w:val="22"/>
          <w:szCs w:val="22"/>
        </w:rPr>
        <w:tab/>
      </w:r>
      <w:r w:rsidRPr="0005540B">
        <w:rPr>
          <w:sz w:val="22"/>
          <w:szCs w:val="22"/>
        </w:rPr>
        <w:tab/>
      </w:r>
      <w:r w:rsidRPr="0005540B">
        <w:rPr>
          <w:sz w:val="22"/>
          <w:szCs w:val="22"/>
        </w:rPr>
        <w:tab/>
      </w:r>
      <w:r w:rsidRPr="0005540B">
        <w:rPr>
          <w:sz w:val="22"/>
          <w:szCs w:val="22"/>
        </w:rPr>
        <w:tab/>
      </w:r>
      <w:r w:rsidR="00F87B57">
        <w:rPr>
          <w:sz w:val="22"/>
          <w:szCs w:val="22"/>
        </w:rPr>
        <w:t xml:space="preserve">       </w:t>
      </w:r>
      <w:r w:rsidRPr="0005540B">
        <w:rPr>
          <w:sz w:val="22"/>
          <w:szCs w:val="22"/>
        </w:rPr>
        <w:t xml:space="preserve">Anna Wosik </w:t>
      </w:r>
    </w:p>
    <w:p w:rsidR="00BE7BFD" w:rsidRPr="00163E4E" w:rsidRDefault="00BE7BFD" w:rsidP="00520165">
      <w:pPr>
        <w:jc w:val="both"/>
        <w:rPr>
          <w:sz w:val="22"/>
          <w:szCs w:val="22"/>
        </w:rPr>
      </w:pPr>
    </w:p>
    <w:sectPr w:rsidR="00BE7BFD" w:rsidRPr="00163E4E"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2EF" w:rsidRDefault="00A302EF">
      <w:r>
        <w:separator/>
      </w:r>
    </w:p>
  </w:endnote>
  <w:endnote w:type="continuationSeparator" w:id="0">
    <w:p w:rsidR="00A302EF" w:rsidRDefault="00A302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A25C1B">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AE2" w:rsidRPr="003F3AE2" w:rsidRDefault="003F3AE2">
    <w:pPr>
      <w:pStyle w:val="Stopka"/>
      <w:jc w:val="right"/>
      <w:rPr>
        <w:rFonts w:ascii="Calibri Light" w:hAnsi="Calibri Light"/>
        <w:sz w:val="28"/>
        <w:szCs w:val="28"/>
      </w:rPr>
    </w:pPr>
    <w:r w:rsidRPr="003F3AE2">
      <w:rPr>
        <w:rFonts w:ascii="Calibri Light" w:hAnsi="Calibri Light"/>
        <w:sz w:val="28"/>
        <w:szCs w:val="28"/>
      </w:rPr>
      <w:t xml:space="preserve">str. </w:t>
    </w:r>
    <w:r w:rsidR="00A25C1B" w:rsidRPr="00A25C1B">
      <w:rPr>
        <w:rFonts w:ascii="Calibri" w:hAnsi="Calibri"/>
        <w:sz w:val="22"/>
        <w:szCs w:val="22"/>
      </w:rPr>
      <w:fldChar w:fldCharType="begin"/>
    </w:r>
    <w:r>
      <w:instrText>PAGE    \* MERGEFORMAT</w:instrText>
    </w:r>
    <w:r w:rsidR="00A25C1B" w:rsidRPr="00A25C1B">
      <w:rPr>
        <w:rFonts w:ascii="Calibri" w:hAnsi="Calibri"/>
        <w:sz w:val="22"/>
        <w:szCs w:val="22"/>
      </w:rPr>
      <w:fldChar w:fldCharType="separate"/>
    </w:r>
    <w:r w:rsidR="00F87B57" w:rsidRPr="00F87B57">
      <w:rPr>
        <w:rFonts w:ascii="Calibri Light" w:hAnsi="Calibri Light"/>
        <w:noProof/>
        <w:sz w:val="28"/>
        <w:szCs w:val="28"/>
      </w:rPr>
      <w:t>5</w:t>
    </w:r>
    <w:r w:rsidR="00A25C1B" w:rsidRPr="003F3AE2">
      <w:rPr>
        <w:rFonts w:ascii="Calibri Light" w:hAnsi="Calibri Light"/>
        <w:sz w:val="28"/>
        <w:szCs w:val="28"/>
      </w:rP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A25C1B">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F87B57">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2EF" w:rsidRDefault="00A302EF">
      <w:r>
        <w:separator/>
      </w:r>
    </w:p>
  </w:footnote>
  <w:footnote w:type="continuationSeparator" w:id="0">
    <w:p w:rsidR="00A302EF" w:rsidRDefault="00A30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
  <w:rsids>
    <w:rsidRoot w:val="00A302EF"/>
    <w:rsid w:val="00031374"/>
    <w:rsid w:val="0005540B"/>
    <w:rsid w:val="00066D70"/>
    <w:rsid w:val="000A1097"/>
    <w:rsid w:val="000E2A8F"/>
    <w:rsid w:val="0012774F"/>
    <w:rsid w:val="00144B7A"/>
    <w:rsid w:val="00163E4E"/>
    <w:rsid w:val="00180C6E"/>
    <w:rsid w:val="001932BF"/>
    <w:rsid w:val="0029606A"/>
    <w:rsid w:val="003F3AE2"/>
    <w:rsid w:val="00416DF9"/>
    <w:rsid w:val="004848F3"/>
    <w:rsid w:val="004A75F2"/>
    <w:rsid w:val="005144A9"/>
    <w:rsid w:val="00520165"/>
    <w:rsid w:val="005B1B08"/>
    <w:rsid w:val="00632C3C"/>
    <w:rsid w:val="00662BDB"/>
    <w:rsid w:val="006A54EF"/>
    <w:rsid w:val="006A5DF1"/>
    <w:rsid w:val="006B7198"/>
    <w:rsid w:val="006D4AB3"/>
    <w:rsid w:val="006F3B81"/>
    <w:rsid w:val="007D7198"/>
    <w:rsid w:val="00870F9F"/>
    <w:rsid w:val="008804B6"/>
    <w:rsid w:val="00897AB0"/>
    <w:rsid w:val="008A3553"/>
    <w:rsid w:val="00947A50"/>
    <w:rsid w:val="00A25C1B"/>
    <w:rsid w:val="00A302EF"/>
    <w:rsid w:val="00A905A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87B57"/>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25C1B"/>
  </w:style>
  <w:style w:type="paragraph" w:styleId="Nagwek1">
    <w:name w:val="heading 1"/>
    <w:basedOn w:val="Normalny"/>
    <w:next w:val="Normalny"/>
    <w:qFormat/>
    <w:rsid w:val="00A25C1B"/>
    <w:pPr>
      <w:keepNext/>
      <w:spacing w:before="240" w:after="60"/>
      <w:outlineLvl w:val="0"/>
    </w:pPr>
    <w:rPr>
      <w:rFonts w:ascii="Arial" w:hAnsi="Arial"/>
      <w:b/>
      <w:kern w:val="28"/>
      <w:sz w:val="28"/>
    </w:rPr>
  </w:style>
  <w:style w:type="paragraph" w:styleId="Nagwek2">
    <w:name w:val="heading 2"/>
    <w:basedOn w:val="Normalny"/>
    <w:next w:val="Normalny"/>
    <w:qFormat/>
    <w:rsid w:val="00A25C1B"/>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25C1B"/>
    <w:pPr>
      <w:tabs>
        <w:tab w:val="center" w:pos="4536"/>
        <w:tab w:val="right" w:pos="9072"/>
      </w:tabs>
    </w:pPr>
  </w:style>
  <w:style w:type="paragraph" w:styleId="Stopka">
    <w:name w:val="footer"/>
    <w:basedOn w:val="Normalny"/>
    <w:link w:val="StopkaZnak"/>
    <w:uiPriority w:val="99"/>
    <w:rsid w:val="00A25C1B"/>
    <w:pPr>
      <w:tabs>
        <w:tab w:val="center" w:pos="4536"/>
        <w:tab w:val="right" w:pos="9072"/>
      </w:tabs>
    </w:pPr>
  </w:style>
  <w:style w:type="character" w:styleId="Numerstrony">
    <w:name w:val="page number"/>
    <w:basedOn w:val="Domylnaczcionkaakapitu"/>
    <w:rsid w:val="00A25C1B"/>
  </w:style>
  <w:style w:type="paragraph" w:styleId="Tekstpodstawowywcity">
    <w:name w:val="Body Text Indent"/>
    <w:basedOn w:val="Normalny"/>
    <w:rsid w:val="00A25C1B"/>
    <w:pPr>
      <w:ind w:firstLine="426"/>
      <w:jc w:val="both"/>
    </w:pPr>
    <w:rPr>
      <w:sz w:val="24"/>
    </w:rPr>
  </w:style>
  <w:style w:type="paragraph" w:styleId="Tekstpodstawowywcity2">
    <w:name w:val="Body Text Indent 2"/>
    <w:basedOn w:val="Normalny"/>
    <w:rsid w:val="00A25C1B"/>
    <w:pPr>
      <w:ind w:firstLine="426"/>
    </w:pPr>
    <w:rPr>
      <w:sz w:val="24"/>
      <w:u w:val="single"/>
    </w:rPr>
  </w:style>
  <w:style w:type="paragraph" w:styleId="Tytu">
    <w:name w:val="Title"/>
    <w:basedOn w:val="Normalny"/>
    <w:qFormat/>
    <w:rsid w:val="00A25C1B"/>
    <w:pPr>
      <w:jc w:val="center"/>
      <w:outlineLvl w:val="0"/>
    </w:pPr>
    <w:rPr>
      <w:b/>
      <w:sz w:val="24"/>
    </w:rPr>
  </w:style>
  <w:style w:type="paragraph" w:styleId="Tekstpodstawowy">
    <w:name w:val="Body Text"/>
    <w:basedOn w:val="Normalny"/>
    <w:rsid w:val="00A25C1B"/>
    <w:rPr>
      <w:sz w:val="28"/>
    </w:rPr>
  </w:style>
  <w:style w:type="paragraph" w:styleId="Tekstpodstawowywcity3">
    <w:name w:val="Body Text Indent 3"/>
    <w:basedOn w:val="Normalny"/>
    <w:rsid w:val="00A25C1B"/>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StopkaZnak">
    <w:name w:val="Stopka Znak"/>
    <w:link w:val="Stopka"/>
    <w:uiPriority w:val="99"/>
    <w:rsid w:val="003F3AE2"/>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run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1708</Words>
  <Characters>10741</Characters>
  <Application>Microsoft Office Word</Application>
  <DocSecurity>4</DocSecurity>
  <Lines>89</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Łukasz Grüner</dc:creator>
  <cp:lastModifiedBy>PNowakowski</cp:lastModifiedBy>
  <cp:revision>2</cp:revision>
  <cp:lastPrinted>2021-11-09T12:06:00Z</cp:lastPrinted>
  <dcterms:created xsi:type="dcterms:W3CDTF">2021-11-09T12:06:00Z</dcterms:created>
  <dcterms:modified xsi:type="dcterms:W3CDTF">2021-11-09T12:06:00Z</dcterms:modified>
</cp:coreProperties>
</file>