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F2A46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WARUNKÓW ZAMÓWIENIA</w:t>
      </w:r>
    </w:p>
    <w:p w14:paraId="0F1560A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2289F83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Opis projektu:</w:t>
      </w:r>
    </w:p>
    <w:p w14:paraId="2B7C36B6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Projekt o nazwie  “</w:t>
      </w:r>
      <w:proofErr w:type="spellStart"/>
      <w:r w:rsidRPr="006C6495">
        <w:rPr>
          <w:rFonts w:ascii="Times New Roman" w:hAnsi="Times New Roman" w:cs="Times New Roman"/>
        </w:rPr>
        <w:t>Vacation</w:t>
      </w:r>
      <w:proofErr w:type="spellEnd"/>
      <w:r w:rsidRPr="006C6495">
        <w:rPr>
          <w:rFonts w:ascii="Times New Roman" w:hAnsi="Times New Roman" w:cs="Times New Roman"/>
        </w:rPr>
        <w:t xml:space="preserve"> learning </w:t>
      </w:r>
      <w:proofErr w:type="spellStart"/>
      <w:r w:rsidRPr="006C6495">
        <w:rPr>
          <w:rFonts w:ascii="Times New Roman" w:hAnsi="Times New Roman" w:cs="Times New Roman"/>
        </w:rPr>
        <w:t>at</w:t>
      </w:r>
      <w:proofErr w:type="spellEnd"/>
      <w:r w:rsidRPr="006C6495">
        <w:rPr>
          <w:rFonts w:ascii="Times New Roman" w:hAnsi="Times New Roman" w:cs="Times New Roman"/>
        </w:rPr>
        <w:t xml:space="preserve"> AGH for </w:t>
      </w:r>
      <w:proofErr w:type="spellStart"/>
      <w:r w:rsidRPr="006C6495">
        <w:rPr>
          <w:rFonts w:ascii="Times New Roman" w:hAnsi="Times New Roman" w:cs="Times New Roman"/>
        </w:rPr>
        <w:t>Sustainable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Industry</w:t>
      </w:r>
      <w:proofErr w:type="spellEnd"/>
      <w:r w:rsidRPr="006C6495">
        <w:rPr>
          <w:rFonts w:ascii="Times New Roman" w:hAnsi="Times New Roman" w:cs="Times New Roman"/>
        </w:rPr>
        <w:t xml:space="preserve"> 4.0 </w:t>
      </w:r>
      <w:proofErr w:type="spellStart"/>
      <w:r w:rsidRPr="006C6495">
        <w:rPr>
          <w:rFonts w:ascii="Times New Roman" w:hAnsi="Times New Roman" w:cs="Times New Roman"/>
        </w:rPr>
        <w:t>Education</w:t>
      </w:r>
      <w:proofErr w:type="spellEnd"/>
      <w:r w:rsidRPr="006C6495">
        <w:rPr>
          <w:rFonts w:ascii="Times New Roman" w:hAnsi="Times New Roman" w:cs="Times New Roman"/>
        </w:rPr>
        <w:t>” jest realizowany w ramach programu “SPINAKER – intensywne międzynarodowe programy kształcenia”. Jest on skierowany do międzynarodowych studentów studiów licencjackich, magisterskich oraz doktorantów, którzy chcieliby rozwijać swoje zainteresowania w zakresie przemysłu 4.0 ze szczególnym uwzględnieniem zrównoważonego rozwoju.</w:t>
      </w:r>
    </w:p>
    <w:p w14:paraId="574BC0F4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10362C82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Planujemy utworzyć trzy nowe szkoły letnio/zimowe (o edycjach w trakcie ferii zimowych i wakacji) o</w:t>
      </w:r>
      <w:r w:rsidRPr="006C6495">
        <w:rPr>
          <w:rFonts w:ascii="Times New Roman" w:hAnsi="Times New Roman" w:cs="Times New Roman"/>
        </w:rPr>
        <w:br/>
        <w:t>następujących tematach:</w:t>
      </w:r>
      <w:r w:rsidRPr="006C6495">
        <w:rPr>
          <w:rFonts w:ascii="Times New Roman" w:hAnsi="Times New Roman" w:cs="Times New Roman"/>
        </w:rPr>
        <w:br/>
        <w:t xml:space="preserve">1. </w:t>
      </w:r>
      <w:r w:rsidRPr="00E63010">
        <w:rPr>
          <w:rFonts w:ascii="Times New Roman" w:hAnsi="Times New Roman" w:cs="Times New Roman"/>
          <w:lang w:val="en-US"/>
        </w:rPr>
        <w:t>Manufacturing oriented Data Science (</w:t>
      </w:r>
      <w:proofErr w:type="spellStart"/>
      <w:r w:rsidRPr="00E63010">
        <w:rPr>
          <w:rFonts w:ascii="Times New Roman" w:hAnsi="Times New Roman" w:cs="Times New Roman"/>
          <w:lang w:val="en-US"/>
        </w:rPr>
        <w:t>MoDS</w:t>
      </w:r>
      <w:proofErr w:type="spellEnd"/>
      <w:r w:rsidRPr="00E63010">
        <w:rPr>
          <w:rFonts w:ascii="Times New Roman" w:hAnsi="Times New Roman" w:cs="Times New Roman"/>
          <w:lang w:val="en-US"/>
        </w:rPr>
        <w:t>)</w:t>
      </w:r>
      <w:r w:rsidRPr="00E63010">
        <w:rPr>
          <w:rFonts w:ascii="Times New Roman" w:hAnsi="Times New Roman" w:cs="Times New Roman"/>
          <w:lang w:val="en-US"/>
        </w:rPr>
        <w:br/>
        <w:t>2. Structural Health Monitoring and Nondestructive Testing (SHMNT)</w:t>
      </w:r>
      <w:r w:rsidRPr="00E63010">
        <w:rPr>
          <w:rFonts w:ascii="Times New Roman" w:hAnsi="Times New Roman" w:cs="Times New Roman"/>
          <w:lang w:val="en-US"/>
        </w:rPr>
        <w:br/>
        <w:t xml:space="preserve">3. </w:t>
      </w:r>
      <w:r w:rsidRPr="006C6495">
        <w:rPr>
          <w:rFonts w:ascii="Times New Roman" w:hAnsi="Times New Roman" w:cs="Times New Roman"/>
        </w:rPr>
        <w:t xml:space="preserve">Business </w:t>
      </w:r>
      <w:proofErr w:type="spellStart"/>
      <w:r w:rsidRPr="006C6495">
        <w:rPr>
          <w:rFonts w:ascii="Times New Roman" w:hAnsi="Times New Roman" w:cs="Times New Roman"/>
        </w:rPr>
        <w:t>strategies</w:t>
      </w:r>
      <w:proofErr w:type="spellEnd"/>
      <w:r w:rsidRPr="006C6495">
        <w:rPr>
          <w:rFonts w:ascii="Times New Roman" w:hAnsi="Times New Roman" w:cs="Times New Roman"/>
        </w:rPr>
        <w:t xml:space="preserve"> in </w:t>
      </w:r>
      <w:proofErr w:type="spellStart"/>
      <w:r w:rsidRPr="006C6495">
        <w:rPr>
          <w:rFonts w:ascii="Times New Roman" w:hAnsi="Times New Roman" w:cs="Times New Roman"/>
        </w:rPr>
        <w:t>circular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economy</w:t>
      </w:r>
      <w:proofErr w:type="spellEnd"/>
      <w:r w:rsidRPr="006C6495">
        <w:rPr>
          <w:rFonts w:ascii="Times New Roman" w:hAnsi="Times New Roman" w:cs="Times New Roman"/>
        </w:rPr>
        <w:t xml:space="preserve"> (GOZ)</w:t>
      </w:r>
    </w:p>
    <w:p w14:paraId="09561EDE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7EAE17F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Zrealizowane będą 4 edycje każdej ze szkół (zima 2022 i 2023, lato 2022 i 2023).</w:t>
      </w:r>
    </w:p>
    <w:p w14:paraId="18D99D7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Strona internetowa będzie utrzymywana przez Zamawiającego do roku 2023. </w:t>
      </w:r>
    </w:p>
    <w:p w14:paraId="6F7B3113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Wszystkie edycję odbędą się w sposób zdalny, w pełni w języku angielskim.</w:t>
      </w:r>
    </w:p>
    <w:p w14:paraId="6416AB59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54B8628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Kandydaci do szkół będą pozyskani poprzez ogłoszenia na portalach internetowych skierowanych dla studentów, doktorantów i ludzi nauki. Materiały rekrutacyjne będą udostępniane w portalach ogólnodostępnych, posiadających wsparcie dla osób niepełnosprawnych.</w:t>
      </w:r>
    </w:p>
    <w:p w14:paraId="40A7BB4A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7DC8EA35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Projekt ma również na celu promocję kształcenia w Polsce, w szczególności w Akademii Górniczo-Hutniczej, oraz polskiej kultury.</w:t>
      </w:r>
    </w:p>
    <w:p w14:paraId="1FCDFBC7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C40B2F9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</w:rPr>
        <w:t xml:space="preserve">1. </w:t>
      </w:r>
      <w:r w:rsidRPr="006C6495">
        <w:rPr>
          <w:rFonts w:ascii="Times New Roman" w:hAnsi="Times New Roman" w:cs="Times New Roman"/>
          <w:b/>
          <w:bCs/>
        </w:rPr>
        <w:t>Przygotowanie systemu identyfikacji wizualnej:  projektu poszczególnych szkół oraz strony internetowej</w:t>
      </w:r>
    </w:p>
    <w:p w14:paraId="191EBE58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B78FF2C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identyfikacji wizualnej</w:t>
      </w:r>
    </w:p>
    <w:p w14:paraId="7BE22694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2DEEF5AD" w14:textId="499EFBBA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 logotypów (1 logotyp dla całego projektu + 3 indywidualne dla poszczególnych szkół (pochodne, wariacje, zbliżone do głównego logotypu))</w:t>
      </w:r>
      <w:r w:rsidRPr="006C6495">
        <w:rPr>
          <w:rFonts w:ascii="Times New Roman" w:hAnsi="Times New Roman" w:cs="Times New Roman"/>
        </w:rPr>
        <w:br/>
      </w:r>
    </w:p>
    <w:p w14:paraId="4353B5B4" w14:textId="7AC93832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Opracowanie ksiąg znaków zawierających:</w:t>
      </w:r>
      <w:r w:rsidRPr="006C6495">
        <w:rPr>
          <w:rFonts w:ascii="Times New Roman" w:hAnsi="Times New Roman" w:cs="Times New Roman"/>
        </w:rPr>
        <w:br/>
        <w:t>- negatywy logotypów</w:t>
      </w:r>
      <w:r w:rsidRPr="006C6495">
        <w:rPr>
          <w:rFonts w:ascii="Times New Roman" w:hAnsi="Times New Roman" w:cs="Times New Roman"/>
        </w:rPr>
        <w:br/>
        <w:t>- właściwe zastosowanie logotypów</w:t>
      </w:r>
      <w:r w:rsidRPr="006C6495">
        <w:rPr>
          <w:rFonts w:ascii="Times New Roman" w:hAnsi="Times New Roman" w:cs="Times New Roman"/>
        </w:rPr>
        <w:br/>
        <w:t>- niewłaściwe zastosowanie logotypów</w:t>
      </w:r>
      <w:r w:rsidRPr="006C6495">
        <w:rPr>
          <w:rFonts w:ascii="Times New Roman" w:hAnsi="Times New Roman" w:cs="Times New Roman"/>
        </w:rPr>
        <w:br/>
        <w:t>- typografię</w:t>
      </w:r>
      <w:r w:rsidRPr="006C6495">
        <w:rPr>
          <w:rFonts w:ascii="Times New Roman" w:hAnsi="Times New Roman" w:cs="Times New Roman"/>
        </w:rPr>
        <w:br/>
        <w:t>- znaki pokrewne</w:t>
      </w:r>
      <w:r w:rsidRPr="006C6495">
        <w:rPr>
          <w:rFonts w:ascii="Times New Roman" w:hAnsi="Times New Roman" w:cs="Times New Roman"/>
        </w:rPr>
        <w:br/>
        <w:t>- palety kolorów (przyjazne osobom niepełnosprawnym)</w:t>
      </w:r>
      <w:r w:rsidRPr="006C6495">
        <w:rPr>
          <w:rFonts w:ascii="Times New Roman" w:hAnsi="Times New Roman" w:cs="Times New Roman"/>
        </w:rPr>
        <w:br/>
        <w:t>Księgi znaków muszą być kompatybilne systemem identyfikacji wizualnej AGH.</w:t>
      </w:r>
    </w:p>
    <w:p w14:paraId="7D6E9BA5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Stworzenie szablonów do prezentacji </w:t>
      </w:r>
      <w:proofErr w:type="spellStart"/>
      <w:r w:rsidRPr="006C6495">
        <w:rPr>
          <w:rFonts w:ascii="Times New Roman" w:hAnsi="Times New Roman" w:cs="Times New Roman"/>
        </w:rPr>
        <w:t>powerpoint</w:t>
      </w:r>
      <w:proofErr w:type="spellEnd"/>
      <w:r w:rsidRPr="006C6495">
        <w:rPr>
          <w:rFonts w:ascii="Times New Roman" w:hAnsi="Times New Roman" w:cs="Times New Roman"/>
        </w:rPr>
        <w:t xml:space="preserve"> (1 szablon dla całego projektu + 3 indywidualne dla poszczególnych szkół </w:t>
      </w:r>
    </w:p>
    <w:p w14:paraId="1756004E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>Manufacturing oriented Data Science (</w:t>
      </w:r>
      <w:proofErr w:type="spellStart"/>
      <w:r w:rsidRPr="00E63010">
        <w:rPr>
          <w:rFonts w:ascii="Times New Roman" w:hAnsi="Times New Roman" w:cs="Times New Roman"/>
          <w:lang w:val="en-US"/>
        </w:rPr>
        <w:t>MoDS</w:t>
      </w:r>
      <w:proofErr w:type="spellEnd"/>
      <w:r w:rsidRPr="00E63010">
        <w:rPr>
          <w:rFonts w:ascii="Times New Roman" w:hAnsi="Times New Roman" w:cs="Times New Roman"/>
          <w:lang w:val="en-US"/>
        </w:rPr>
        <w:t xml:space="preserve">) </w:t>
      </w:r>
    </w:p>
    <w:p w14:paraId="59567173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 xml:space="preserve">Structural Health Monitoring and Nondestructive Testing (SHMNT) </w:t>
      </w:r>
    </w:p>
    <w:p w14:paraId="644B1CB2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>Business strategies in circular economy (GOZ)</w:t>
      </w:r>
    </w:p>
    <w:p w14:paraId="7CF33EBD" w14:textId="3C410834" w:rsidR="00A64F97" w:rsidRPr="005D09A4" w:rsidRDefault="00A64F97" w:rsidP="005D09A4">
      <w:pPr>
        <w:pStyle w:val="Akapitzlist"/>
        <w:numPr>
          <w:ilvl w:val="0"/>
          <w:numId w:val="5"/>
        </w:numPr>
        <w:spacing w:after="0" w:line="25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Stworzenie </w:t>
      </w:r>
      <w:r w:rsidRPr="00A64F97">
        <w:rPr>
          <w:rFonts w:ascii="Times New Roman" w:hAnsi="Times New Roman" w:cs="Times New Roman"/>
        </w:rPr>
        <w:t>projektów</w:t>
      </w:r>
      <w:r>
        <w:rPr>
          <w:rFonts w:ascii="Times New Roman" w:hAnsi="Times New Roman" w:cs="Times New Roman"/>
        </w:rPr>
        <w:t xml:space="preserve"> banerów (prostokątnych obrazów zawierających </w:t>
      </w:r>
      <w:proofErr w:type="spellStart"/>
      <w:r>
        <w:rPr>
          <w:rFonts w:ascii="Times New Roman" w:hAnsi="Times New Roman" w:cs="Times New Roman"/>
        </w:rPr>
        <w:t>loga</w:t>
      </w:r>
      <w:proofErr w:type="spellEnd"/>
      <w:r>
        <w:rPr>
          <w:rFonts w:ascii="Times New Roman" w:hAnsi="Times New Roman" w:cs="Times New Roman"/>
        </w:rPr>
        <w:t xml:space="preserve"> projektu, AGH, UE i PL i innych zgodnych z wymogami NAWA)  w formatach odpowiednich dla wybranych </w:t>
      </w:r>
      <w:proofErr w:type="spellStart"/>
      <w:r>
        <w:rPr>
          <w:rFonts w:ascii="Times New Roman" w:hAnsi="Times New Roman" w:cs="Times New Roman"/>
        </w:rPr>
        <w:t>social</w:t>
      </w:r>
      <w:proofErr w:type="spellEnd"/>
      <w:r>
        <w:rPr>
          <w:rFonts w:ascii="Times New Roman" w:hAnsi="Times New Roman" w:cs="Times New Roman"/>
        </w:rPr>
        <w:t xml:space="preserve"> media oraz dokumentów. Wymogi określa dokumentacja programu SPINAKER NAWA. </w:t>
      </w:r>
    </w:p>
    <w:p w14:paraId="6A5D98AA" w14:textId="1603F1D9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 elektronicznego papieru wzoru firmowego oraz wzorów pism, certyfikatów, formularzy</w:t>
      </w:r>
      <w:r w:rsidRPr="006C6495">
        <w:rPr>
          <w:rFonts w:ascii="Times New Roman" w:hAnsi="Times New Roman" w:cs="Times New Roman"/>
        </w:rPr>
        <w:br/>
      </w:r>
    </w:p>
    <w:p w14:paraId="23B6AD9E" w14:textId="01F4EA21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lastRenderedPageBreak/>
        <w:t>Określenie języka marketingowej komunikacji</w:t>
      </w:r>
      <w:r w:rsidRPr="006C6495">
        <w:rPr>
          <w:rFonts w:ascii="Times New Roman" w:hAnsi="Times New Roman" w:cs="Times New Roman"/>
        </w:rPr>
        <w:br/>
      </w:r>
    </w:p>
    <w:p w14:paraId="322F438B" w14:textId="65C160BE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 wzorów cyfrowych oraz fizycznych materiałów promocyjnych po 1 szt. Na każdą edycję dla każdej ze szkół (w liczbie co najmniej po 1 na szkołę na edycję):</w:t>
      </w:r>
      <w:r w:rsidRPr="006C6495">
        <w:rPr>
          <w:rFonts w:ascii="Times New Roman" w:hAnsi="Times New Roman" w:cs="Times New Roman"/>
        </w:rPr>
        <w:br/>
        <w:t>- ulotek</w:t>
      </w:r>
      <w:r w:rsidRPr="006C6495">
        <w:rPr>
          <w:rFonts w:ascii="Times New Roman" w:hAnsi="Times New Roman" w:cs="Times New Roman"/>
        </w:rPr>
        <w:br/>
        <w:t>- broszur informacyjnych</w:t>
      </w:r>
    </w:p>
    <w:p w14:paraId="5A3EE75D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A3EB9A5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witryny www</w:t>
      </w:r>
    </w:p>
    <w:p w14:paraId="1364C723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1C38352D" w14:textId="40E3D30B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Zbudowanie witryny opartej o CMS (Content Management System) </w:t>
      </w:r>
      <w:proofErr w:type="spellStart"/>
      <w:r w:rsidRPr="006C6495">
        <w:rPr>
          <w:rFonts w:ascii="Times New Roman" w:hAnsi="Times New Roman" w:cs="Times New Roman"/>
        </w:rPr>
        <w:t>Wordpress</w:t>
      </w:r>
      <w:proofErr w:type="spellEnd"/>
      <w:r w:rsidRPr="006C6495">
        <w:rPr>
          <w:rFonts w:ascii="Times New Roman" w:hAnsi="Times New Roman" w:cs="Times New Roman"/>
        </w:rPr>
        <w:t>  lub równoważnej od podstaw lub na bazie zmodyfikowanego szablonu, w oparciu o wykonaną wcześniej identyfikację graficzną, zawierającej:</w:t>
      </w:r>
      <w:r w:rsidRPr="006C6495">
        <w:rPr>
          <w:rFonts w:ascii="Times New Roman" w:hAnsi="Times New Roman" w:cs="Times New Roman"/>
        </w:rPr>
        <w:br/>
        <w:t>- podstrony/ zakładki (około 20)</w:t>
      </w:r>
      <w:r w:rsidRPr="006C6495">
        <w:rPr>
          <w:rFonts w:ascii="Times New Roman" w:hAnsi="Times New Roman" w:cs="Times New Roman"/>
        </w:rPr>
        <w:br/>
        <w:t>- formularze kontaktowe / formularze zapisów</w:t>
      </w:r>
      <w:r w:rsidRPr="006C6495">
        <w:rPr>
          <w:rFonts w:ascii="Times New Roman" w:hAnsi="Times New Roman" w:cs="Times New Roman"/>
        </w:rPr>
        <w:br/>
        <w:t>- pliki do pobrania</w:t>
      </w:r>
      <w:r w:rsidRPr="006C6495">
        <w:rPr>
          <w:rFonts w:ascii="Times New Roman" w:hAnsi="Times New Roman" w:cs="Times New Roman"/>
        </w:rPr>
        <w:br/>
        <w:t>- elementy animowane</w:t>
      </w:r>
      <w:r w:rsidRPr="006C6495">
        <w:rPr>
          <w:rFonts w:ascii="Times New Roman" w:hAnsi="Times New Roman" w:cs="Times New Roman"/>
        </w:rPr>
        <w:br/>
        <w:t>- filmy</w:t>
      </w:r>
      <w:r w:rsidRPr="006C6495">
        <w:rPr>
          <w:rFonts w:ascii="Times New Roman" w:hAnsi="Times New Roman" w:cs="Times New Roman"/>
        </w:rPr>
        <w:br/>
        <w:t>- galerię</w:t>
      </w:r>
      <w:r w:rsidRPr="006C6495">
        <w:rPr>
          <w:rFonts w:ascii="Times New Roman" w:hAnsi="Times New Roman" w:cs="Times New Roman"/>
        </w:rPr>
        <w:br/>
      </w:r>
    </w:p>
    <w:p w14:paraId="335CC050" w14:textId="26C8A105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Podział procesu wdrożeń na trzy etapy.</w:t>
      </w:r>
    </w:p>
    <w:p w14:paraId="084A830D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Szczegółowe terminy etapów </w:t>
      </w:r>
      <w:proofErr w:type="spellStart"/>
      <w:r w:rsidRPr="006C6495">
        <w:rPr>
          <w:rFonts w:ascii="Times New Roman" w:hAnsi="Times New Roman" w:cs="Times New Roman"/>
        </w:rPr>
        <w:t>zostan</w:t>
      </w:r>
      <w:proofErr w:type="spellEnd"/>
      <w:r w:rsidRPr="006C6495">
        <w:rPr>
          <w:rFonts w:ascii="Times New Roman" w:hAnsi="Times New Roman" w:cs="Times New Roman"/>
        </w:rPr>
        <w:t xml:space="preserve"> a określone po </w:t>
      </w:r>
      <w:proofErr w:type="spellStart"/>
      <w:r w:rsidRPr="006C6495">
        <w:rPr>
          <w:rFonts w:ascii="Times New Roman" w:hAnsi="Times New Roman" w:cs="Times New Roman"/>
        </w:rPr>
        <w:t>pidpsaniu</w:t>
      </w:r>
      <w:proofErr w:type="spellEnd"/>
      <w:r w:rsidRPr="006C6495">
        <w:rPr>
          <w:rFonts w:ascii="Times New Roman" w:hAnsi="Times New Roman" w:cs="Times New Roman"/>
        </w:rPr>
        <w:t xml:space="preserve"> umowy.  Zamawiający dopuszcza możliwość połączenia realizacji etapów  na wniosek Zamawiającego </w:t>
      </w:r>
      <w:r w:rsidRPr="006C6495">
        <w:rPr>
          <w:rFonts w:ascii="Times New Roman" w:hAnsi="Times New Roman" w:cs="Times New Roman"/>
        </w:rPr>
        <w:br/>
        <w:t>- Stworzenie makiety strony</w:t>
      </w:r>
      <w:r w:rsidRPr="006C6495">
        <w:rPr>
          <w:rFonts w:ascii="Times New Roman" w:hAnsi="Times New Roman" w:cs="Times New Roman"/>
        </w:rPr>
        <w:br/>
        <w:t>- Wdrożenie witryny</w:t>
      </w:r>
      <w:r w:rsidRPr="006C6495">
        <w:rPr>
          <w:rFonts w:ascii="Times New Roman" w:hAnsi="Times New Roman" w:cs="Times New Roman"/>
        </w:rPr>
        <w:br/>
        <w:t>- Wprowadzenie ostatecznych poprawek </w:t>
      </w:r>
      <w:r w:rsidRPr="006C6495">
        <w:rPr>
          <w:rFonts w:ascii="Times New Roman" w:hAnsi="Times New Roman" w:cs="Times New Roman"/>
        </w:rPr>
        <w:br/>
        <w:t>Każdy etap zakończony rewizją. </w:t>
      </w:r>
      <w:r w:rsidRPr="006C6495">
        <w:rPr>
          <w:rFonts w:ascii="Times New Roman" w:hAnsi="Times New Roman" w:cs="Times New Roman"/>
        </w:rPr>
        <w:br/>
      </w:r>
    </w:p>
    <w:p w14:paraId="2D922FDD" w14:textId="1EFE514D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Witryna spełniająca obowiązkowe wymogi techniczne w celu pojawienia się w Google: </w:t>
      </w:r>
      <w:r w:rsidRPr="006C6495">
        <w:rPr>
          <w:rFonts w:ascii="Times New Roman" w:hAnsi="Times New Roman" w:cs="Times New Roman"/>
        </w:rPr>
        <w:br/>
        <w:t>-elementy &lt;</w:t>
      </w:r>
      <w:proofErr w:type="spellStart"/>
      <w:r w:rsidRPr="006C6495">
        <w:rPr>
          <w:rFonts w:ascii="Times New Roman" w:hAnsi="Times New Roman" w:cs="Times New Roman"/>
        </w:rPr>
        <w:t>title</w:t>
      </w:r>
      <w:proofErr w:type="spellEnd"/>
      <w:r w:rsidRPr="006C6495">
        <w:rPr>
          <w:rFonts w:ascii="Times New Roman" w:hAnsi="Times New Roman" w:cs="Times New Roman"/>
        </w:rPr>
        <w:t xml:space="preserve">&gt; &lt;meta </w:t>
      </w:r>
      <w:proofErr w:type="spellStart"/>
      <w:r w:rsidRPr="006C6495">
        <w:rPr>
          <w:rFonts w:ascii="Times New Roman" w:hAnsi="Times New Roman" w:cs="Times New Roman"/>
        </w:rPr>
        <w:t>name</w:t>
      </w:r>
      <w:proofErr w:type="spellEnd"/>
      <w:r w:rsidRPr="006C6495">
        <w:rPr>
          <w:rFonts w:ascii="Times New Roman" w:hAnsi="Times New Roman" w:cs="Times New Roman"/>
        </w:rPr>
        <w:t>="</w:t>
      </w:r>
      <w:proofErr w:type="spellStart"/>
      <w:r w:rsidRPr="006C6495">
        <w:rPr>
          <w:rFonts w:ascii="Times New Roman" w:hAnsi="Times New Roman" w:cs="Times New Roman"/>
        </w:rPr>
        <w:t>description</w:t>
      </w:r>
      <w:proofErr w:type="spellEnd"/>
      <w:r w:rsidRPr="006C6495">
        <w:rPr>
          <w:rFonts w:ascii="Times New Roman" w:hAnsi="Times New Roman" w:cs="Times New Roman"/>
        </w:rPr>
        <w:t xml:space="preserve">"&gt;, </w:t>
      </w:r>
      <w:r w:rsidRPr="006C6495">
        <w:rPr>
          <w:rFonts w:ascii="Times New Roman" w:hAnsi="Times New Roman" w:cs="Times New Roman"/>
        </w:rPr>
        <w:br/>
        <w:t xml:space="preserve">-poprawne umiejscowienie nagłówków &lt;h1&gt; i &lt;h2&gt;, </w:t>
      </w:r>
      <w:r w:rsidRPr="006C6495">
        <w:rPr>
          <w:rFonts w:ascii="Times New Roman" w:hAnsi="Times New Roman" w:cs="Times New Roman"/>
        </w:rPr>
        <w:br/>
        <w:t xml:space="preserve">-uzupełnione teksty alternatywne obrazów, </w:t>
      </w:r>
      <w:r w:rsidRPr="006C6495">
        <w:rPr>
          <w:rFonts w:ascii="Times New Roman" w:hAnsi="Times New Roman" w:cs="Times New Roman"/>
        </w:rPr>
        <w:br/>
        <w:t xml:space="preserve">-wgranie </w:t>
      </w:r>
      <w:proofErr w:type="spellStart"/>
      <w:r w:rsidRPr="006C6495">
        <w:rPr>
          <w:rFonts w:ascii="Times New Roman" w:hAnsi="Times New Roman" w:cs="Times New Roman"/>
        </w:rPr>
        <w:t>sitemapy</w:t>
      </w:r>
      <w:proofErr w:type="spellEnd"/>
      <w:r w:rsidRPr="006C6495">
        <w:rPr>
          <w:rFonts w:ascii="Times New Roman" w:hAnsi="Times New Roman" w:cs="Times New Roman"/>
        </w:rPr>
        <w:t xml:space="preserve"> XML.</w:t>
      </w:r>
      <w:r w:rsidRPr="006C6495">
        <w:rPr>
          <w:rFonts w:ascii="Times New Roman" w:hAnsi="Times New Roman" w:cs="Times New Roman"/>
        </w:rPr>
        <w:br/>
      </w:r>
      <w:r w:rsidRPr="006C6495">
        <w:rPr>
          <w:rFonts w:ascii="Times New Roman" w:hAnsi="Times New Roman" w:cs="Times New Roman"/>
        </w:rPr>
        <w:br/>
      </w:r>
    </w:p>
    <w:p w14:paraId="4B346961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Zapewnienie niezbędnych formularzy informujących o RODO i ewentualnych plikach </w:t>
      </w:r>
      <w:proofErr w:type="spellStart"/>
      <w:r w:rsidRPr="006C6495">
        <w:rPr>
          <w:rFonts w:ascii="Times New Roman" w:hAnsi="Times New Roman" w:cs="Times New Roman"/>
        </w:rPr>
        <w:t>Cookies</w:t>
      </w:r>
      <w:proofErr w:type="spellEnd"/>
      <w:r w:rsidRPr="006C6495">
        <w:rPr>
          <w:rFonts w:ascii="Times New Roman" w:hAnsi="Times New Roman" w:cs="Times New Roman"/>
        </w:rPr>
        <w:t> (zgodne z obowiązującym z polskim i europejskim prawem)</w:t>
      </w:r>
    </w:p>
    <w:p w14:paraId="6ED2A9F2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Wdrożenie certyfikatu bezpieczeństwa SSL</w:t>
      </w:r>
    </w:p>
    <w:p w14:paraId="28EB0B4B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Wgranie wszystkich niezbędnych wtyczek oraz rozszerzeń zapewniających poprawne funkcjonowanie strony</w:t>
      </w:r>
    </w:p>
    <w:p w14:paraId="692B81F0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 kopii zapasowej witryny</w:t>
      </w:r>
    </w:p>
    <w:p w14:paraId="273F8BE0" w14:textId="187C072A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Zapewnienie przystępności dla osób niepełnosprawnych (zasady projektowania uniwersalnego)</w:t>
      </w:r>
    </w:p>
    <w:p w14:paraId="4BE5D6B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B6BB347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2. Przygotowanie materiałów audiowizualnych oraz tekstowych z materiałów oryginalnych do promocji kultury polskiej i kształcenia w AGH</w:t>
      </w:r>
    </w:p>
    <w:p w14:paraId="7DC9817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67951F5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Materiały audiowizualne:</w:t>
      </w:r>
    </w:p>
    <w:p w14:paraId="6749EAA9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  <w:sectPr w:rsidR="006C6495" w:rsidRPr="006C649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134" w:left="1134" w:header="708" w:footer="708" w:gutter="0"/>
          <w:cols w:space="708"/>
        </w:sectPr>
      </w:pPr>
    </w:p>
    <w:p w14:paraId="19BC3A4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65136F75" w14:textId="0572E6C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Przygotowanie filmów promocyjnych (prawa autorskie do filmów zostaną przeniesione na AGH):</w:t>
      </w:r>
    </w:p>
    <w:p w14:paraId="35A7BCE9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Kultura Polska, Kraków i studiowanie na AGH (3 min)</w:t>
      </w:r>
    </w:p>
    <w:p w14:paraId="7F071593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Promocja studiów dla obcokrajowców na wydziale </w:t>
      </w:r>
      <w:proofErr w:type="spellStart"/>
      <w:r w:rsidRPr="006C6495">
        <w:rPr>
          <w:rFonts w:ascii="Times New Roman" w:hAnsi="Times New Roman" w:cs="Times New Roman"/>
        </w:rPr>
        <w:t>EAIiIB</w:t>
      </w:r>
      <w:proofErr w:type="spellEnd"/>
      <w:r w:rsidRPr="006C6495">
        <w:rPr>
          <w:rFonts w:ascii="Times New Roman" w:hAnsi="Times New Roman" w:cs="Times New Roman"/>
        </w:rPr>
        <w:t xml:space="preserve"> (2 min oraz wersja skrócona 30 s)</w:t>
      </w:r>
    </w:p>
    <w:p w14:paraId="4DD3ADED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Promocja studiów dla obcokrajowców na wydziale </w:t>
      </w:r>
      <w:proofErr w:type="spellStart"/>
      <w:r w:rsidRPr="006C6495">
        <w:rPr>
          <w:rFonts w:ascii="Times New Roman" w:hAnsi="Times New Roman" w:cs="Times New Roman"/>
        </w:rPr>
        <w:t>IMiR</w:t>
      </w:r>
      <w:proofErr w:type="spellEnd"/>
      <w:r w:rsidRPr="006C6495">
        <w:rPr>
          <w:rFonts w:ascii="Times New Roman" w:hAnsi="Times New Roman" w:cs="Times New Roman"/>
        </w:rPr>
        <w:t xml:space="preserve"> (2 min oraz wersja skrócona 30 s)</w:t>
      </w:r>
    </w:p>
    <w:p w14:paraId="4CC42AF3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Promocja studiów dla obcokrajowców na wydziale Zarządzania (2 min oraz wersja skrócona 30 s)</w:t>
      </w:r>
    </w:p>
    <w:p w14:paraId="1CB07B8E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980B0CE" w14:textId="070FE9CE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lastRenderedPageBreak/>
        <w:t xml:space="preserve">Zarejestrowanie materiału filmowego za pomocą profesjonalnej kamery produkcyjnej (RED, </w:t>
      </w:r>
      <w:proofErr w:type="spellStart"/>
      <w:r w:rsidRPr="006C6495">
        <w:rPr>
          <w:rFonts w:ascii="Times New Roman" w:hAnsi="Times New Roman" w:cs="Times New Roman"/>
        </w:rPr>
        <w:t>Arri</w:t>
      </w:r>
      <w:proofErr w:type="spellEnd"/>
      <w:r w:rsidRPr="006C6495">
        <w:rPr>
          <w:rFonts w:ascii="Times New Roman" w:hAnsi="Times New Roman" w:cs="Times New Roman"/>
        </w:rPr>
        <w:t xml:space="preserve">, </w:t>
      </w:r>
      <w:proofErr w:type="spellStart"/>
      <w:r w:rsidRPr="006C6495">
        <w:rPr>
          <w:rFonts w:ascii="Times New Roman" w:hAnsi="Times New Roman" w:cs="Times New Roman"/>
        </w:rPr>
        <w:t>Blackmagic</w:t>
      </w:r>
      <w:proofErr w:type="spellEnd"/>
      <w:r w:rsidRPr="006C6495">
        <w:rPr>
          <w:rFonts w:ascii="Times New Roman" w:hAnsi="Times New Roman" w:cs="Times New Roman"/>
        </w:rPr>
        <w:t>), z wysokiej klasy obiektywami o charakterystyce filmowej oraz niezbędnymi akcesoriami.</w:t>
      </w:r>
    </w:p>
    <w:p w14:paraId="190BADD9" w14:textId="3A89B91C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Profesjonalne filmowe oświetlenie wraz z obsługą.</w:t>
      </w:r>
    </w:p>
    <w:p w14:paraId="70191D98" w14:textId="26D73D26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Materiały video z </w:t>
      </w:r>
      <w:proofErr w:type="spellStart"/>
      <w:r w:rsidRPr="006C6495">
        <w:rPr>
          <w:rFonts w:ascii="Times New Roman" w:hAnsi="Times New Roman" w:cs="Times New Roman"/>
        </w:rPr>
        <w:t>drona</w:t>
      </w:r>
      <w:proofErr w:type="spellEnd"/>
      <w:r w:rsidRPr="006C6495">
        <w:rPr>
          <w:rFonts w:ascii="Times New Roman" w:hAnsi="Times New Roman" w:cs="Times New Roman"/>
        </w:rPr>
        <w:t xml:space="preserve"> w rozdzielczości 4K.</w:t>
      </w:r>
    </w:p>
    <w:p w14:paraId="0E91402A" w14:textId="1569B99D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Przejazd przez Kraków z kranem filmowym zamocowanym na dachu samochodu wraz ze stabilizatorem obrazu.</w:t>
      </w:r>
    </w:p>
    <w:p w14:paraId="75574D1E" w14:textId="15CB77BE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Montaż, koloryzację, udźwiękowienie i </w:t>
      </w:r>
      <w:proofErr w:type="spellStart"/>
      <w:r w:rsidRPr="006C6495">
        <w:rPr>
          <w:rFonts w:ascii="Times New Roman" w:hAnsi="Times New Roman" w:cs="Times New Roman"/>
        </w:rPr>
        <w:t>postprodukcję</w:t>
      </w:r>
      <w:proofErr w:type="spellEnd"/>
      <w:r w:rsidRPr="006C6495">
        <w:rPr>
          <w:rFonts w:ascii="Times New Roman" w:hAnsi="Times New Roman" w:cs="Times New Roman"/>
        </w:rPr>
        <w:t xml:space="preserve"> materiału filmowego.</w:t>
      </w:r>
    </w:p>
    <w:p w14:paraId="31366B24" w14:textId="2CBAA1D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Muzyka z prawami autorskimi do legalnego wykorzystania video w mediach społecznościowych i na stronie www.</w:t>
      </w:r>
    </w:p>
    <w:p w14:paraId="0FB905A5" w14:textId="68786A1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Dobór lektora w języku angielskim z przeniesionymi prawami autorskimi do publikacji w Internecie.</w:t>
      </w:r>
    </w:p>
    <w:p w14:paraId="481A3BF2" w14:textId="235FB938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Dodanie plansz i animowanych napisów.</w:t>
      </w:r>
    </w:p>
    <w:p w14:paraId="317A84D0" w14:textId="2705AA83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  <w:sectPr w:rsidR="006C6495" w:rsidRPr="006C6495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proofErr w:type="spellStart"/>
      <w:r w:rsidRPr="006C6495">
        <w:rPr>
          <w:rFonts w:ascii="Times New Roman" w:hAnsi="Times New Roman" w:cs="Times New Roman"/>
        </w:rPr>
        <w:t>Location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scouting</w:t>
      </w:r>
      <w:proofErr w:type="spellEnd"/>
      <w:r w:rsidRPr="006C6495">
        <w:rPr>
          <w:rFonts w:ascii="Times New Roman" w:hAnsi="Times New Roman" w:cs="Times New Roman"/>
        </w:rPr>
        <w:t xml:space="preserve"> w fazie przedprodukcyjnej.</w:t>
      </w:r>
    </w:p>
    <w:p w14:paraId="5CAF24C6" w14:textId="77777777" w:rsidR="00223C73" w:rsidRDefault="00223C73"/>
    <w:sectPr w:rsidR="00223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65C99" w14:textId="77777777" w:rsidR="005043ED" w:rsidRDefault="005043ED" w:rsidP="005043ED">
      <w:pPr>
        <w:spacing w:after="0" w:line="240" w:lineRule="auto"/>
      </w:pPr>
      <w:r>
        <w:separator/>
      </w:r>
    </w:p>
  </w:endnote>
  <w:endnote w:type="continuationSeparator" w:id="0">
    <w:p w14:paraId="655C5094" w14:textId="77777777" w:rsidR="005043ED" w:rsidRDefault="005043ED" w:rsidP="0050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6D700" w14:textId="77777777" w:rsidR="005043ED" w:rsidRDefault="005043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D270E" w14:textId="77777777" w:rsidR="005043ED" w:rsidRDefault="005043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E1B2E" w14:textId="77777777" w:rsidR="005043ED" w:rsidRDefault="005043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265F4" w14:textId="77777777" w:rsidR="005043ED" w:rsidRDefault="005043ED" w:rsidP="005043ED">
      <w:pPr>
        <w:spacing w:after="0" w:line="240" w:lineRule="auto"/>
      </w:pPr>
      <w:r>
        <w:separator/>
      </w:r>
    </w:p>
  </w:footnote>
  <w:footnote w:type="continuationSeparator" w:id="0">
    <w:p w14:paraId="771836EF" w14:textId="77777777" w:rsidR="005043ED" w:rsidRDefault="005043ED" w:rsidP="00504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B7CD3" w14:textId="77777777" w:rsidR="005043ED" w:rsidRDefault="00504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EBBA" w14:textId="45962F22" w:rsidR="005043ED" w:rsidRDefault="005043ED">
    <w:pPr>
      <w:pStyle w:val="Nagwek"/>
    </w:pPr>
    <w:r>
      <w:t>Zał. 1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94658" w14:textId="77777777" w:rsidR="005043ED" w:rsidRDefault="00504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3095"/>
    <w:multiLevelType w:val="hybridMultilevel"/>
    <w:tmpl w:val="21A4E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D2F39"/>
    <w:multiLevelType w:val="hybridMultilevel"/>
    <w:tmpl w:val="C9E02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F64E3"/>
    <w:multiLevelType w:val="hybridMultilevel"/>
    <w:tmpl w:val="999EC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B5AFA"/>
    <w:multiLevelType w:val="multilevel"/>
    <w:tmpl w:val="C7E2E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2271C5"/>
    <w:multiLevelType w:val="multilevel"/>
    <w:tmpl w:val="1E6EBFF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70362863"/>
    <w:multiLevelType w:val="hybridMultilevel"/>
    <w:tmpl w:val="4030D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D1650"/>
    <w:multiLevelType w:val="multilevel"/>
    <w:tmpl w:val="8196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2B7953"/>
    <w:multiLevelType w:val="hybridMultilevel"/>
    <w:tmpl w:val="9C642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329A1"/>
    <w:multiLevelType w:val="hybridMultilevel"/>
    <w:tmpl w:val="A1A23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73"/>
    <w:rsid w:val="001553A8"/>
    <w:rsid w:val="00223C73"/>
    <w:rsid w:val="005043ED"/>
    <w:rsid w:val="005D09A4"/>
    <w:rsid w:val="006C6495"/>
    <w:rsid w:val="009454A3"/>
    <w:rsid w:val="00A64F97"/>
    <w:rsid w:val="00E6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AA23"/>
  <w15:chartTrackingRefBased/>
  <w15:docId w15:val="{648E73E4-79B8-4657-A194-A50E4C8D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C6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64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6495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3010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301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04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3ED"/>
  </w:style>
  <w:style w:type="paragraph" w:styleId="Stopka">
    <w:name w:val="footer"/>
    <w:basedOn w:val="Normalny"/>
    <w:link w:val="StopkaZnak"/>
    <w:uiPriority w:val="99"/>
    <w:unhideWhenUsed/>
    <w:rsid w:val="00504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9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45908-B13C-467E-B72F-32A6C5211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7</cp:revision>
  <dcterms:created xsi:type="dcterms:W3CDTF">2021-10-22T12:37:00Z</dcterms:created>
  <dcterms:modified xsi:type="dcterms:W3CDTF">2021-10-27T08:23:00Z</dcterms:modified>
</cp:coreProperties>
</file>