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49490B56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>Dostawa modułu pomiarowego (karty pomiarowej) termoparowy 16 kanałowy na termopary typu K, z interfejsem USB, 24 bitowy - KC-</w:t>
      </w:r>
      <w:proofErr w:type="spellStart"/>
      <w:r w:rsidR="00E949D8" w:rsidRPr="00E949D8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E949D8" w:rsidRPr="00E949D8">
        <w:rPr>
          <w:rFonts w:ascii="Arial" w:hAnsi="Arial" w:cs="Arial"/>
          <w:b/>
          <w:bCs/>
          <w:sz w:val="20"/>
          <w:szCs w:val="20"/>
        </w:rPr>
        <w:t>. 272-</w:t>
      </w:r>
      <w:r w:rsidR="004961C7">
        <w:rPr>
          <w:rFonts w:ascii="Arial" w:hAnsi="Arial" w:cs="Arial"/>
          <w:b/>
          <w:bCs/>
          <w:sz w:val="20"/>
          <w:szCs w:val="20"/>
        </w:rPr>
        <w:t>605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>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2021-10-22T06:41:00Z</cp:lastPrinted>
  <dcterms:created xsi:type="dcterms:W3CDTF">2021-10-22T06:41:00Z</dcterms:created>
  <dcterms:modified xsi:type="dcterms:W3CDTF">2021-10-22T06:41:00Z</dcterms:modified>
</cp:coreProperties>
</file>